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Doporučení pro očkování proti onemocnění covid-19 </w:t>
      </w:r>
    </w:p>
    <w:p w14:paraId="00000002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mRNA</w:t>
      </w:r>
      <w:proofErr w:type="spellEnd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vakcínami </w:t>
      </w:r>
    </w:p>
    <w:p w14:paraId="00000003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33" w:lineRule="auto"/>
        <w:ind w:left="6" w:right="-6" w:firstLine="2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Společné stanovisko České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vakcinologické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společnosti (ČVS), České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společnosti  alergologie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a klinické imunologie (ČSAKI), Společnosti infekčního lékařství (SIL) a  Společnosti pro epidemiologii a mikrobiologii (SEM) ČLS JEP </w:t>
      </w:r>
    </w:p>
    <w:p w14:paraId="00000004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"/>
        <w:rPr>
          <w:rFonts w:ascii="Cambria" w:eastAsia="Cambria" w:hAnsi="Cambria" w:cs="Cambria"/>
          <w:b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ze dne 21.1. 2021 </w:t>
      </w:r>
    </w:p>
    <w:p w14:paraId="00000005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3" w:lineRule="auto"/>
        <w:ind w:left="9" w:right="-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Očkování proti nemoci covid-19 je prioritní způsob, jak se vypořádat se současnou </w:t>
      </w:r>
      <w:proofErr w:type="gramStart"/>
      <w:r>
        <w:rPr>
          <w:rFonts w:ascii="Calibri" w:eastAsia="Calibri" w:hAnsi="Calibri" w:cs="Calibri"/>
          <w:color w:val="000000"/>
        </w:rPr>
        <w:t>epidemií  onemocnění</w:t>
      </w:r>
      <w:proofErr w:type="gramEnd"/>
      <w:r>
        <w:rPr>
          <w:rFonts w:ascii="Calibri" w:eastAsia="Calibri" w:hAnsi="Calibri" w:cs="Calibri"/>
          <w:color w:val="000000"/>
        </w:rPr>
        <w:t xml:space="preserve"> způsobené SARS-CoV-2. Hlavním cílem všech zúčastněných musí být proočkování co  nejvyššího podílu obyvatel ČR a dodržení prioritizace </w:t>
      </w:r>
      <w:r>
        <w:rPr>
          <w:rFonts w:ascii="Calibri" w:eastAsia="Calibri" w:hAnsi="Calibri" w:cs="Calibri"/>
          <w:color w:val="000000"/>
        </w:rPr>
        <w:t xml:space="preserve">rizikových skupin (věk, přidružená onemocnění,  profese). </w:t>
      </w:r>
    </w:p>
    <w:p w14:paraId="00000006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8" w:right="-3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Očkování probíhá s využitím schválených a registrovaných vakcín za dodržení všech postupů </w:t>
      </w:r>
      <w:proofErr w:type="gramStart"/>
      <w:r>
        <w:rPr>
          <w:rFonts w:ascii="Calibri" w:eastAsia="Calibri" w:hAnsi="Calibri" w:cs="Calibri"/>
          <w:color w:val="000000"/>
        </w:rPr>
        <w:t>a  doporučení</w:t>
      </w:r>
      <w:proofErr w:type="gramEnd"/>
      <w:r>
        <w:rPr>
          <w:rFonts w:ascii="Calibri" w:eastAsia="Calibri" w:hAnsi="Calibri" w:cs="Calibri"/>
          <w:color w:val="000000"/>
        </w:rPr>
        <w:t xml:space="preserve"> uvedených ve schválené souhrnné informaci (SPC) k dané vakcíně. V praxi mohou </w:t>
      </w:r>
      <w:proofErr w:type="gramStart"/>
      <w:r>
        <w:rPr>
          <w:rFonts w:ascii="Calibri" w:eastAsia="Calibri" w:hAnsi="Calibri" w:cs="Calibri"/>
          <w:color w:val="000000"/>
        </w:rPr>
        <w:t>nastat  některé</w:t>
      </w:r>
      <w:proofErr w:type="gramEnd"/>
      <w:r>
        <w:rPr>
          <w:rFonts w:ascii="Calibri" w:eastAsia="Calibri" w:hAnsi="Calibri" w:cs="Calibri"/>
          <w:color w:val="000000"/>
        </w:rPr>
        <w:t xml:space="preserve"> situace a skutečnosti, které nejsou v této souhrnné informaci uvedeny. Proto vydávají </w:t>
      </w:r>
      <w:proofErr w:type="gramStart"/>
      <w:r>
        <w:rPr>
          <w:rFonts w:ascii="Calibri" w:eastAsia="Calibri" w:hAnsi="Calibri" w:cs="Calibri"/>
          <w:color w:val="000000"/>
        </w:rPr>
        <w:t>odborné  společnosti</w:t>
      </w:r>
      <w:proofErr w:type="gramEnd"/>
      <w:r>
        <w:rPr>
          <w:rFonts w:ascii="Calibri" w:eastAsia="Calibri" w:hAnsi="Calibri" w:cs="Calibri"/>
          <w:color w:val="000000"/>
        </w:rPr>
        <w:t xml:space="preserve"> následující doporučení. </w:t>
      </w:r>
    </w:p>
    <w:p w14:paraId="00000007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3" w:lineRule="auto"/>
        <w:ind w:left="369" w:hanging="3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Doporučujeme </w:t>
      </w:r>
      <w:r>
        <w:rPr>
          <w:rFonts w:ascii="Calibri" w:eastAsia="Calibri" w:hAnsi="Calibri" w:cs="Calibri"/>
          <w:b/>
          <w:color w:val="000000"/>
        </w:rPr>
        <w:t>očkování všem osobám</w:t>
      </w:r>
      <w:r>
        <w:rPr>
          <w:rFonts w:ascii="Calibri" w:eastAsia="Calibri" w:hAnsi="Calibri" w:cs="Calibri"/>
          <w:color w:val="000000"/>
        </w:rPr>
        <w:t xml:space="preserve">, pro které je očkovací látka schválena Evropskou </w:t>
      </w:r>
      <w:proofErr w:type="gramStart"/>
      <w:r>
        <w:rPr>
          <w:rFonts w:ascii="Calibri" w:eastAsia="Calibri" w:hAnsi="Calibri" w:cs="Calibri"/>
          <w:color w:val="000000"/>
        </w:rPr>
        <w:t>lékovou  agenturou</w:t>
      </w:r>
      <w:proofErr w:type="gramEnd"/>
      <w:r>
        <w:rPr>
          <w:rFonts w:ascii="Calibri" w:eastAsia="Calibri" w:hAnsi="Calibri" w:cs="Calibri"/>
          <w:color w:val="000000"/>
        </w:rPr>
        <w:t xml:space="preserve"> a které nemají žádnou kontraindikaci. </w:t>
      </w:r>
    </w:p>
    <w:p w14:paraId="00000008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ind w:left="376" w:right="-1" w:hanging="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</w:t>
      </w:r>
      <w:r>
        <w:rPr>
          <w:rFonts w:ascii="Calibri" w:eastAsia="Calibri" w:hAnsi="Calibri" w:cs="Calibri"/>
          <w:b/>
          <w:color w:val="000000"/>
        </w:rPr>
        <w:t xml:space="preserve">Absolutní kontraindikací </w:t>
      </w:r>
      <w:r>
        <w:rPr>
          <w:rFonts w:ascii="Calibri" w:eastAsia="Calibri" w:hAnsi="Calibri" w:cs="Calibri"/>
          <w:color w:val="000000"/>
        </w:rPr>
        <w:t xml:space="preserve">je pouze hypersenzitivita na danou očkovací látku nebo </w:t>
      </w:r>
      <w:proofErr w:type="gramStart"/>
      <w:r>
        <w:rPr>
          <w:rFonts w:ascii="Calibri" w:eastAsia="Calibri" w:hAnsi="Calibri" w:cs="Calibri"/>
          <w:color w:val="000000"/>
        </w:rPr>
        <w:t>kteroukoliv  pomocnou</w:t>
      </w:r>
      <w:proofErr w:type="gramEnd"/>
      <w:r>
        <w:rPr>
          <w:rFonts w:ascii="Calibri" w:eastAsia="Calibri" w:hAnsi="Calibri" w:cs="Calibri"/>
          <w:color w:val="000000"/>
        </w:rPr>
        <w:t xml:space="preserve"> látku obsaženou ve vakcíně. </w:t>
      </w:r>
    </w:p>
    <w:p w14:paraId="00000009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55" w:right="-1" w:hanging="34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</w:t>
      </w:r>
      <w:r>
        <w:rPr>
          <w:rFonts w:ascii="Calibri" w:eastAsia="Calibri" w:hAnsi="Calibri" w:cs="Calibri"/>
          <w:b/>
          <w:color w:val="000000"/>
        </w:rPr>
        <w:t>Relativní k</w:t>
      </w:r>
      <w:r>
        <w:rPr>
          <w:rFonts w:ascii="Calibri" w:eastAsia="Calibri" w:hAnsi="Calibri" w:cs="Calibri"/>
          <w:b/>
          <w:color w:val="000000"/>
        </w:rPr>
        <w:t xml:space="preserve">ontraindikací </w:t>
      </w:r>
      <w:r>
        <w:rPr>
          <w:rFonts w:ascii="Calibri" w:eastAsia="Calibri" w:hAnsi="Calibri" w:cs="Calibri"/>
          <w:color w:val="000000"/>
        </w:rPr>
        <w:t xml:space="preserve">je těhotenství a kojení, protože údaje o podávání vakcín těhotným </w:t>
      </w:r>
      <w:proofErr w:type="gramStart"/>
      <w:r>
        <w:rPr>
          <w:rFonts w:ascii="Calibri" w:eastAsia="Calibri" w:hAnsi="Calibri" w:cs="Calibri"/>
          <w:color w:val="000000"/>
        </w:rPr>
        <w:t>ženám  jsou</w:t>
      </w:r>
      <w:proofErr w:type="gramEnd"/>
      <w:r>
        <w:rPr>
          <w:rFonts w:ascii="Calibri" w:eastAsia="Calibri" w:hAnsi="Calibri" w:cs="Calibri"/>
          <w:color w:val="000000"/>
        </w:rPr>
        <w:t xml:space="preserve"> omezené a má se zvážit pouze v případě, pokud možné přínosy převáží jakékoliv potenciální  riziko pro matku a plod. Očkování není důvodem k přerušení kojení. </w:t>
      </w:r>
    </w:p>
    <w:p w14:paraId="0000000A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ind w:left="376" w:right="-2" w:hanging="37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</w:t>
      </w:r>
      <w:r>
        <w:rPr>
          <w:rFonts w:ascii="Calibri" w:eastAsia="Calibri" w:hAnsi="Calibri" w:cs="Calibri"/>
          <w:b/>
          <w:color w:val="000000"/>
        </w:rPr>
        <w:t xml:space="preserve">Neočkují se osoby, </w:t>
      </w:r>
      <w:r>
        <w:rPr>
          <w:rFonts w:ascii="Calibri" w:eastAsia="Calibri" w:hAnsi="Calibri" w:cs="Calibri"/>
          <w:color w:val="000000"/>
        </w:rPr>
        <w:t xml:space="preserve">které prodělávají akutní infekční onemocnění jakéhokoliv původu, </w:t>
      </w:r>
      <w:proofErr w:type="gramStart"/>
      <w:r>
        <w:rPr>
          <w:rFonts w:ascii="Calibri" w:eastAsia="Calibri" w:hAnsi="Calibri" w:cs="Calibri"/>
          <w:color w:val="000000"/>
        </w:rPr>
        <w:t>zejména  příznakové</w:t>
      </w:r>
      <w:proofErr w:type="gramEnd"/>
      <w:r>
        <w:rPr>
          <w:rFonts w:ascii="Calibri" w:eastAsia="Calibri" w:hAnsi="Calibri" w:cs="Calibri"/>
          <w:color w:val="000000"/>
        </w:rPr>
        <w:t xml:space="preserve"> osoby s akutním horečnatým stavem. </w:t>
      </w:r>
    </w:p>
    <w:p w14:paraId="0000000B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10" w:right="-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V době nedostatku očkovací látky doporučujeme očkování nejdříve u </w:t>
      </w:r>
      <w:r>
        <w:rPr>
          <w:rFonts w:ascii="Calibri" w:eastAsia="Calibri" w:hAnsi="Calibri" w:cs="Calibri"/>
          <w:b/>
          <w:color w:val="000000"/>
        </w:rPr>
        <w:t xml:space="preserve">osob </w:t>
      </w:r>
      <w:proofErr w:type="spellStart"/>
      <w:r>
        <w:rPr>
          <w:rFonts w:ascii="Calibri" w:eastAsia="Calibri" w:hAnsi="Calibri" w:cs="Calibri"/>
          <w:b/>
          <w:color w:val="000000"/>
        </w:rPr>
        <w:t>prioritizovaných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v aktuální verzi Metod</w:t>
      </w:r>
      <w:r>
        <w:rPr>
          <w:rFonts w:ascii="Calibri" w:eastAsia="Calibri" w:hAnsi="Calibri" w:cs="Calibri"/>
          <w:color w:val="000000"/>
        </w:rPr>
        <w:t xml:space="preserve">ického pokynu pro očkovací kampaň ministerstva zdravotnictví. 6. Prodělané onemocnění covid-19 není kontraindikací očkování. Očkovat se mohou také </w:t>
      </w:r>
      <w:proofErr w:type="gramStart"/>
      <w:r>
        <w:rPr>
          <w:rFonts w:ascii="Calibri" w:eastAsia="Calibri" w:hAnsi="Calibri" w:cs="Calibri"/>
          <w:b/>
          <w:color w:val="000000"/>
        </w:rPr>
        <w:t>osoby,  které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covid-19 prodělaly</w:t>
      </w:r>
      <w:r>
        <w:rPr>
          <w:rFonts w:ascii="Calibri" w:eastAsia="Calibri" w:hAnsi="Calibri" w:cs="Calibri"/>
          <w:color w:val="000000"/>
        </w:rPr>
        <w:t>, a to obvykle za 3 měsíce po onemocnění, z důvodu prioritizace  dostupných d</w:t>
      </w:r>
      <w:r>
        <w:rPr>
          <w:rFonts w:ascii="Calibri" w:eastAsia="Calibri" w:hAnsi="Calibri" w:cs="Calibri"/>
          <w:color w:val="000000"/>
        </w:rPr>
        <w:t xml:space="preserve">ávek. V případě vysoce exponovaných osob k nákaze covid-19 je možné </w:t>
      </w:r>
      <w:proofErr w:type="gramStart"/>
      <w:r>
        <w:rPr>
          <w:rFonts w:ascii="Calibri" w:eastAsia="Calibri" w:hAnsi="Calibri" w:cs="Calibri"/>
          <w:color w:val="000000"/>
        </w:rPr>
        <w:t>očkování  zahájit</w:t>
      </w:r>
      <w:proofErr w:type="gramEnd"/>
      <w:r>
        <w:rPr>
          <w:rFonts w:ascii="Calibri" w:eastAsia="Calibri" w:hAnsi="Calibri" w:cs="Calibri"/>
          <w:color w:val="000000"/>
        </w:rPr>
        <w:t xml:space="preserve"> i dříve.  </w:t>
      </w:r>
    </w:p>
    <w:p w14:paraId="0000000C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</w:t>
      </w:r>
      <w:r>
        <w:rPr>
          <w:rFonts w:ascii="Calibri" w:eastAsia="Calibri" w:hAnsi="Calibri" w:cs="Calibri"/>
          <w:b/>
          <w:color w:val="000000"/>
        </w:rPr>
        <w:t xml:space="preserve">Očkování by mělo být odloženo </w:t>
      </w:r>
    </w:p>
    <w:p w14:paraId="0000000D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94" w:right="-3" w:hanging="36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 o 3 měsíce po aplikaci monoklonálních protilátek proti SARS-CoV-2 nebo </w:t>
      </w:r>
      <w:proofErr w:type="gramStart"/>
      <w:r>
        <w:rPr>
          <w:rFonts w:ascii="Calibri" w:eastAsia="Calibri" w:hAnsi="Calibri" w:cs="Calibri"/>
          <w:color w:val="000000"/>
        </w:rPr>
        <w:t>rekonvalescentní  plazmy</w:t>
      </w:r>
      <w:proofErr w:type="gramEnd"/>
      <w:r>
        <w:rPr>
          <w:rFonts w:ascii="Calibri" w:eastAsia="Calibri" w:hAnsi="Calibri" w:cs="Calibri"/>
          <w:color w:val="000000"/>
        </w:rPr>
        <w:t xml:space="preserve">. Důvodem odložení očkování je zabránění možné interference léčby protilátkami </w:t>
      </w:r>
      <w:proofErr w:type="gramStart"/>
      <w:r>
        <w:rPr>
          <w:rFonts w:ascii="Calibri" w:eastAsia="Calibri" w:hAnsi="Calibri" w:cs="Calibri"/>
          <w:color w:val="000000"/>
        </w:rPr>
        <w:t>s  imunitní</w:t>
      </w:r>
      <w:proofErr w:type="gramEnd"/>
      <w:r>
        <w:rPr>
          <w:rFonts w:ascii="Calibri" w:eastAsia="Calibri" w:hAnsi="Calibri" w:cs="Calibri"/>
          <w:color w:val="000000"/>
        </w:rPr>
        <w:t xml:space="preserve"> odpovědí vyvolanou vakcínou, </w:t>
      </w:r>
    </w:p>
    <w:p w14:paraId="0000000E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9" w:lineRule="auto"/>
        <w:ind w:left="729" w:right="-3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osobám, které onemocněly covid-19 </w:t>
      </w:r>
      <w:r>
        <w:rPr>
          <w:rFonts w:ascii="Calibri" w:eastAsia="Calibri" w:hAnsi="Calibri" w:cs="Calibri"/>
          <w:color w:val="000000"/>
        </w:rPr>
        <w:t xml:space="preserve">po aplikaci první dávky. Těmto osobám se </w:t>
      </w:r>
      <w:proofErr w:type="gramStart"/>
      <w:r>
        <w:rPr>
          <w:rFonts w:ascii="Calibri" w:eastAsia="Calibri" w:hAnsi="Calibri" w:cs="Calibri"/>
          <w:color w:val="000000"/>
        </w:rPr>
        <w:t>doporučuje  odložit</w:t>
      </w:r>
      <w:proofErr w:type="gramEnd"/>
      <w:r>
        <w:rPr>
          <w:rFonts w:ascii="Calibri" w:eastAsia="Calibri" w:hAnsi="Calibri" w:cs="Calibri"/>
          <w:color w:val="000000"/>
        </w:rPr>
        <w:t xml:space="preserve"> podání druhé dávky 3 měsíce po odeznění příznaků nebo ukončení izolace, c. u osob v karanténě z důvodu kontaktu s jedincem infikovaným SARS-CoV-2. Očkování lze  zahájit bezprostředně po ukončení </w:t>
      </w:r>
      <w:r>
        <w:rPr>
          <w:rFonts w:ascii="Calibri" w:eastAsia="Calibri" w:hAnsi="Calibri" w:cs="Calibri"/>
          <w:color w:val="000000"/>
        </w:rPr>
        <w:t xml:space="preserve">karantény. </w:t>
      </w:r>
    </w:p>
    <w:p w14:paraId="0000000F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62" w:lineRule="auto"/>
        <w:ind w:left="355" w:right="-3" w:hanging="343"/>
        <w:jc w:val="both"/>
        <w:rPr>
          <w:rFonts w:ascii="Calibri" w:eastAsia="Calibri" w:hAnsi="Calibri" w:cs="Calibri"/>
          <w:color w:val="000000"/>
        </w:rPr>
      </w:pPr>
      <w:r>
        <w:rPr>
          <w:rFonts w:ascii="Times" w:eastAsia="Times" w:hAnsi="Times" w:cs="Times"/>
          <w:color w:val="000000"/>
        </w:rPr>
        <w:t xml:space="preserve">8. </w:t>
      </w:r>
      <w:r>
        <w:rPr>
          <w:rFonts w:ascii="Calibri" w:eastAsia="Calibri" w:hAnsi="Calibri" w:cs="Calibri"/>
          <w:color w:val="000000"/>
        </w:rPr>
        <w:t xml:space="preserve">V případě, že druhá dávka vakcíny není aplikována v doporučeném odstupu 21 dnů, </w:t>
      </w:r>
      <w:proofErr w:type="gramStart"/>
      <w:r>
        <w:rPr>
          <w:rFonts w:ascii="Calibri" w:eastAsia="Calibri" w:hAnsi="Calibri" w:cs="Calibri"/>
          <w:color w:val="000000"/>
        </w:rPr>
        <w:t>alternativně  28</w:t>
      </w:r>
      <w:proofErr w:type="gramEnd"/>
      <w:r>
        <w:rPr>
          <w:rFonts w:ascii="Calibri" w:eastAsia="Calibri" w:hAnsi="Calibri" w:cs="Calibri"/>
          <w:color w:val="000000"/>
        </w:rPr>
        <w:t xml:space="preserve"> dnů (pro vakcínu </w:t>
      </w:r>
      <w:proofErr w:type="spellStart"/>
      <w:r>
        <w:rPr>
          <w:rFonts w:ascii="Calibri" w:eastAsia="Calibri" w:hAnsi="Calibri" w:cs="Calibri"/>
          <w:color w:val="000000"/>
        </w:rPr>
        <w:t>Comirnaty</w:t>
      </w:r>
      <w:proofErr w:type="spellEnd"/>
      <w:r>
        <w:rPr>
          <w:rFonts w:ascii="Calibri" w:eastAsia="Calibri" w:hAnsi="Calibri" w:cs="Calibri"/>
          <w:color w:val="000000"/>
        </w:rPr>
        <w:t xml:space="preserve">) resp. 28 dnů (pro vakcínu Moderna), druhá dávka se aplikuje, co  nejdříve je to možné. </w:t>
      </w:r>
      <w:r>
        <w:rPr>
          <w:rFonts w:ascii="Calibri" w:eastAsia="Calibri" w:hAnsi="Calibri" w:cs="Calibri"/>
          <w:b/>
          <w:color w:val="000000"/>
        </w:rPr>
        <w:t xml:space="preserve">Flexibilita schématu </w:t>
      </w:r>
      <w:r>
        <w:rPr>
          <w:rFonts w:ascii="Calibri" w:eastAsia="Calibri" w:hAnsi="Calibri" w:cs="Calibri"/>
          <w:color w:val="000000"/>
        </w:rPr>
        <w:t>umožňuje</w:t>
      </w:r>
      <w:r>
        <w:rPr>
          <w:rFonts w:ascii="Calibri" w:eastAsia="Calibri" w:hAnsi="Calibri" w:cs="Calibri"/>
          <w:color w:val="000000"/>
        </w:rPr>
        <w:t xml:space="preserve"> prodloužení intervalu až na 42 dnů.  Maximální interval mezi podáním první a druhé dávky vakcíny nebyl stanoven, proto pokud </w:t>
      </w:r>
      <w:proofErr w:type="gramStart"/>
      <w:r>
        <w:rPr>
          <w:rFonts w:ascii="Calibri" w:eastAsia="Calibri" w:hAnsi="Calibri" w:cs="Calibri"/>
          <w:color w:val="000000"/>
        </w:rPr>
        <w:t>dojde  ze</w:t>
      </w:r>
      <w:proofErr w:type="gramEnd"/>
      <w:r>
        <w:rPr>
          <w:rFonts w:ascii="Calibri" w:eastAsia="Calibri" w:hAnsi="Calibri" w:cs="Calibri"/>
          <w:color w:val="000000"/>
        </w:rPr>
        <w:t xml:space="preserve"> závažných důvodů k překročení uvedených intervalů, první dávka se vždy počítá a aplikuje se již  jenom jedna dávka vakcí</w:t>
      </w:r>
      <w:r>
        <w:rPr>
          <w:rFonts w:ascii="Calibri" w:eastAsia="Calibri" w:hAnsi="Calibri" w:cs="Calibri"/>
          <w:color w:val="000000"/>
        </w:rPr>
        <w:t xml:space="preserve">ny. Každé prodlužování intervalů mezi dávkami současně prodlužuje </w:t>
      </w:r>
      <w:proofErr w:type="gramStart"/>
      <w:r>
        <w:rPr>
          <w:rFonts w:ascii="Calibri" w:eastAsia="Calibri" w:hAnsi="Calibri" w:cs="Calibri"/>
          <w:color w:val="000000"/>
        </w:rPr>
        <w:t>dobu  začátku</w:t>
      </w:r>
      <w:proofErr w:type="gramEnd"/>
      <w:r>
        <w:rPr>
          <w:rFonts w:ascii="Calibri" w:eastAsia="Calibri" w:hAnsi="Calibri" w:cs="Calibri"/>
          <w:color w:val="000000"/>
        </w:rPr>
        <w:t xml:space="preserve"> maximální účinnosti očkování. Potřeba dodržet očkovací schéma je naléhavá zejména </w:t>
      </w:r>
      <w:proofErr w:type="gramStart"/>
      <w:r>
        <w:rPr>
          <w:rFonts w:ascii="Calibri" w:eastAsia="Calibri" w:hAnsi="Calibri" w:cs="Calibri"/>
          <w:color w:val="000000"/>
        </w:rPr>
        <w:t>u  seniorů</w:t>
      </w:r>
      <w:proofErr w:type="gramEnd"/>
      <w:r>
        <w:rPr>
          <w:rFonts w:ascii="Calibri" w:eastAsia="Calibri" w:hAnsi="Calibri" w:cs="Calibri"/>
          <w:color w:val="000000"/>
        </w:rPr>
        <w:t xml:space="preserve"> v zájmu dosažení adekvátní imunitní odpovědi a rychlé účinnosti očkování. </w:t>
      </w:r>
    </w:p>
    <w:p w14:paraId="00000010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1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 </w:t>
      </w:r>
    </w:p>
    <w:p w14:paraId="00000011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369" w:hanging="363"/>
        <w:rPr>
          <w:rFonts w:ascii="Calibri" w:eastAsia="Calibri" w:hAnsi="Calibri" w:cs="Calibri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9. </w:t>
      </w:r>
      <w:r>
        <w:rPr>
          <w:rFonts w:ascii="Calibri" w:eastAsia="Calibri" w:hAnsi="Calibri" w:cs="Calibri"/>
          <w:color w:val="000000"/>
        </w:rPr>
        <w:t xml:space="preserve">V případě </w:t>
      </w:r>
      <w:proofErr w:type="spellStart"/>
      <w:r>
        <w:rPr>
          <w:rFonts w:ascii="Calibri" w:eastAsia="Calibri" w:hAnsi="Calibri" w:cs="Calibri"/>
          <w:color w:val="000000"/>
        </w:rPr>
        <w:t>dvoudávkového</w:t>
      </w:r>
      <w:proofErr w:type="spellEnd"/>
      <w:r>
        <w:rPr>
          <w:rFonts w:ascii="Calibri" w:eastAsia="Calibri" w:hAnsi="Calibri" w:cs="Calibri"/>
          <w:color w:val="000000"/>
        </w:rPr>
        <w:t xml:space="preserve"> očkovacího schématu je nutné pro druhou dávku použít </w:t>
      </w:r>
      <w:proofErr w:type="gramStart"/>
      <w:r>
        <w:rPr>
          <w:rFonts w:ascii="Calibri" w:eastAsia="Calibri" w:hAnsi="Calibri" w:cs="Calibri"/>
          <w:color w:val="000000"/>
        </w:rPr>
        <w:t>stejnou  očkovací</w:t>
      </w:r>
      <w:proofErr w:type="gramEnd"/>
      <w:r>
        <w:rPr>
          <w:rFonts w:ascii="Calibri" w:eastAsia="Calibri" w:hAnsi="Calibri" w:cs="Calibri"/>
          <w:color w:val="000000"/>
        </w:rPr>
        <w:t xml:space="preserve"> látku. Vakcíny od různých výrobců nejsou zaměnitelné. </w:t>
      </w:r>
    </w:p>
    <w:p w14:paraId="00000012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1" w:lineRule="auto"/>
        <w:ind w:left="369" w:right="-3" w:hanging="3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10. Pro nedostatek údajů o bezpečnosti a účinnosti očkování proti nemoci covid-19 při </w:t>
      </w:r>
      <w:proofErr w:type="gramStart"/>
      <w:r>
        <w:rPr>
          <w:rFonts w:ascii="Calibri" w:eastAsia="Calibri" w:hAnsi="Calibri" w:cs="Calibri"/>
          <w:color w:val="000000"/>
        </w:rPr>
        <w:t>simultánní  aplik</w:t>
      </w:r>
      <w:r>
        <w:rPr>
          <w:rFonts w:ascii="Calibri" w:eastAsia="Calibri" w:hAnsi="Calibri" w:cs="Calibri"/>
          <w:color w:val="000000"/>
        </w:rPr>
        <w:t>aci</w:t>
      </w:r>
      <w:proofErr w:type="gramEnd"/>
      <w:r>
        <w:rPr>
          <w:rFonts w:ascii="Calibri" w:eastAsia="Calibri" w:hAnsi="Calibri" w:cs="Calibri"/>
          <w:color w:val="000000"/>
        </w:rPr>
        <w:t xml:space="preserve"> jiné očkovací látky se nedoporučuje současně aplikovat žádné </w:t>
      </w:r>
      <w:r>
        <w:rPr>
          <w:rFonts w:ascii="Calibri" w:eastAsia="Calibri" w:hAnsi="Calibri" w:cs="Calibri"/>
          <w:b/>
          <w:color w:val="000000"/>
        </w:rPr>
        <w:t>jiné očkovací látky</w:t>
      </w:r>
      <w:r>
        <w:rPr>
          <w:rFonts w:ascii="Calibri" w:eastAsia="Calibri" w:hAnsi="Calibri" w:cs="Calibri"/>
          <w:color w:val="000000"/>
        </w:rPr>
        <w:t xml:space="preserve">.  Očkování proti covid-19 je možné </w:t>
      </w:r>
    </w:p>
    <w:p w14:paraId="00000013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2" w:lineRule="auto"/>
        <w:ind w:left="1075" w:right="-1" w:hanging="34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 nejdříve 14 dnů po aplikaci jiné očkovací látky (živé i neživé), s výjimkou BCG vakcíny, </w:t>
      </w:r>
      <w:proofErr w:type="gramStart"/>
      <w:r>
        <w:rPr>
          <w:rFonts w:ascii="Calibri" w:eastAsia="Calibri" w:hAnsi="Calibri" w:cs="Calibri"/>
          <w:color w:val="000000"/>
        </w:rPr>
        <w:t>kde  je</w:t>
      </w:r>
      <w:proofErr w:type="gramEnd"/>
      <w:r>
        <w:rPr>
          <w:rFonts w:ascii="Calibri" w:eastAsia="Calibri" w:hAnsi="Calibri" w:cs="Calibri"/>
          <w:color w:val="000000"/>
        </w:rPr>
        <w:t xml:space="preserve"> doporučený interval 12 týdnů. </w:t>
      </w:r>
    </w:p>
    <w:p w14:paraId="00000014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1" w:lineRule="auto"/>
        <w:ind w:left="1083" w:right="-3" w:hanging="34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b. podání jiné očkovací látky se doporučuje s odstupem minimálně 14 dnů od aplikace 2.  dávky vakcíny proti covid-19. V přípa</w:t>
      </w:r>
      <w:r>
        <w:rPr>
          <w:rFonts w:ascii="Calibri" w:eastAsia="Calibri" w:hAnsi="Calibri" w:cs="Calibri"/>
          <w:color w:val="000000"/>
        </w:rPr>
        <w:t xml:space="preserve">dě, že dojde k neúmyslnému podání jiné vakcíny </w:t>
      </w:r>
      <w:proofErr w:type="gramStart"/>
      <w:r>
        <w:rPr>
          <w:rFonts w:ascii="Calibri" w:eastAsia="Calibri" w:hAnsi="Calibri" w:cs="Calibri"/>
          <w:color w:val="000000"/>
        </w:rPr>
        <w:t>v  tomto</w:t>
      </w:r>
      <w:proofErr w:type="gramEnd"/>
      <w:r>
        <w:rPr>
          <w:rFonts w:ascii="Calibri" w:eastAsia="Calibri" w:hAnsi="Calibri" w:cs="Calibri"/>
          <w:color w:val="000000"/>
        </w:rPr>
        <w:t xml:space="preserve"> období 14 dnů, není nutné opakovat dávku žádné z vakcín. </w:t>
      </w:r>
    </w:p>
    <w:p w14:paraId="00000015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11. </w:t>
      </w:r>
      <w:r>
        <w:rPr>
          <w:rFonts w:ascii="Calibri" w:eastAsia="Calibri" w:hAnsi="Calibri" w:cs="Calibri"/>
          <w:b/>
          <w:color w:val="000000"/>
        </w:rPr>
        <w:t>Speciální skupiny pacientů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00000016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1083" w:right="-3" w:hanging="35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 </w:t>
      </w:r>
      <w:proofErr w:type="spellStart"/>
      <w:r>
        <w:rPr>
          <w:rFonts w:ascii="Calibri" w:eastAsia="Calibri" w:hAnsi="Calibri" w:cs="Calibri"/>
          <w:color w:val="000000"/>
        </w:rPr>
        <w:t>imunokompromitované</w:t>
      </w:r>
      <w:proofErr w:type="spellEnd"/>
      <w:r>
        <w:rPr>
          <w:rFonts w:ascii="Calibri" w:eastAsia="Calibri" w:hAnsi="Calibri" w:cs="Calibri"/>
          <w:color w:val="000000"/>
        </w:rPr>
        <w:t xml:space="preserve"> osoby včetně osob s onkologickými onemocněními a osob </w:t>
      </w:r>
      <w:proofErr w:type="gramStart"/>
      <w:r>
        <w:rPr>
          <w:rFonts w:ascii="Calibri" w:eastAsia="Calibri" w:hAnsi="Calibri" w:cs="Calibri"/>
          <w:color w:val="000000"/>
        </w:rPr>
        <w:t>na  imunosupresivní</w:t>
      </w:r>
      <w:proofErr w:type="gramEnd"/>
      <w:r>
        <w:rPr>
          <w:rFonts w:ascii="Calibri" w:eastAsia="Calibri" w:hAnsi="Calibri" w:cs="Calibri"/>
          <w:color w:val="000000"/>
        </w:rPr>
        <w:t xml:space="preserve"> terapii mají zvýšené riziko závažného průběhu covid-19 včetně zvýšeného  rizika úmrtí. Přestože u nich může být účinnost vakcinace snížená, </w:t>
      </w:r>
      <w:proofErr w:type="gramStart"/>
      <w:r>
        <w:rPr>
          <w:rFonts w:ascii="Calibri" w:eastAsia="Calibri" w:hAnsi="Calibri" w:cs="Calibri"/>
          <w:color w:val="000000"/>
        </w:rPr>
        <w:t>předpokládaný  pros</w:t>
      </w:r>
      <w:r>
        <w:rPr>
          <w:rFonts w:ascii="Calibri" w:eastAsia="Calibri" w:hAnsi="Calibri" w:cs="Calibri"/>
          <w:color w:val="000000"/>
        </w:rPr>
        <w:t>pěch</w:t>
      </w:r>
      <w:proofErr w:type="gramEnd"/>
      <w:r>
        <w:rPr>
          <w:rFonts w:ascii="Calibri" w:eastAsia="Calibri" w:hAnsi="Calibri" w:cs="Calibri"/>
          <w:color w:val="000000"/>
        </w:rPr>
        <w:t xml:space="preserve"> vakcinace výrazně převyšuje její možná rizika. Totéž platí pro nemocné </w:t>
      </w:r>
      <w:proofErr w:type="gramStart"/>
      <w:r>
        <w:rPr>
          <w:rFonts w:ascii="Calibri" w:eastAsia="Calibri" w:hAnsi="Calibri" w:cs="Calibri"/>
          <w:color w:val="000000"/>
        </w:rPr>
        <w:t>po  transplantaci</w:t>
      </w:r>
      <w:proofErr w:type="gramEnd"/>
      <w:r>
        <w:rPr>
          <w:rFonts w:ascii="Calibri" w:eastAsia="Calibri" w:hAnsi="Calibri" w:cs="Calibri"/>
          <w:color w:val="000000"/>
        </w:rPr>
        <w:t xml:space="preserve"> kostní dřeně a solidních orgánů a osob zařazených do čekacích listin  k transplantaci – viz stanovisko Společnosti pro orgánové transplantace ČLS JEP, </w:t>
      </w:r>
    </w:p>
    <w:p w14:paraId="00000017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62" w:lineRule="auto"/>
        <w:ind w:left="1083" w:right="-2" w:hanging="34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b. osoby s</w:t>
      </w:r>
      <w:r>
        <w:rPr>
          <w:rFonts w:ascii="Calibri" w:eastAsia="Calibri" w:hAnsi="Calibri" w:cs="Calibri"/>
          <w:color w:val="000000"/>
        </w:rPr>
        <w:t xml:space="preserve"> autoimunitními chorobami, které nemají žádné kontraindikace k očkování, </w:t>
      </w:r>
      <w:proofErr w:type="gramStart"/>
      <w:r>
        <w:rPr>
          <w:rFonts w:ascii="Calibri" w:eastAsia="Calibri" w:hAnsi="Calibri" w:cs="Calibri"/>
          <w:color w:val="000000"/>
        </w:rPr>
        <w:t>mohou  být</w:t>
      </w:r>
      <w:proofErr w:type="gramEnd"/>
      <w:r>
        <w:rPr>
          <w:rFonts w:ascii="Calibri" w:eastAsia="Calibri" w:hAnsi="Calibri" w:cs="Calibri"/>
          <w:color w:val="000000"/>
        </w:rPr>
        <w:t xml:space="preserve"> očkované. V případě akutní exacerbace autoimunního onemocnění, při změně léčby </w:t>
      </w:r>
      <w:proofErr w:type="gramStart"/>
      <w:r>
        <w:rPr>
          <w:rFonts w:ascii="Calibri" w:eastAsia="Calibri" w:hAnsi="Calibri" w:cs="Calibri"/>
          <w:color w:val="000000"/>
        </w:rPr>
        <w:t>a  v</w:t>
      </w:r>
      <w:proofErr w:type="gramEnd"/>
      <w:r>
        <w:rPr>
          <w:rFonts w:ascii="Calibri" w:eastAsia="Calibri" w:hAnsi="Calibri" w:cs="Calibri"/>
          <w:color w:val="000000"/>
        </w:rPr>
        <w:t xml:space="preserve"> intervalu 5 měsíců po podání B-</w:t>
      </w:r>
      <w:proofErr w:type="spellStart"/>
      <w:r>
        <w:rPr>
          <w:rFonts w:ascii="Calibri" w:eastAsia="Calibri" w:hAnsi="Calibri" w:cs="Calibri"/>
          <w:color w:val="000000"/>
        </w:rPr>
        <w:t>depleční</w:t>
      </w:r>
      <w:proofErr w:type="spellEnd"/>
      <w:r>
        <w:rPr>
          <w:rFonts w:ascii="Calibri" w:eastAsia="Calibri" w:hAnsi="Calibri" w:cs="Calibri"/>
          <w:color w:val="000000"/>
        </w:rPr>
        <w:t xml:space="preserve"> či T-</w:t>
      </w:r>
      <w:proofErr w:type="spellStart"/>
      <w:r>
        <w:rPr>
          <w:rFonts w:ascii="Calibri" w:eastAsia="Calibri" w:hAnsi="Calibri" w:cs="Calibri"/>
          <w:color w:val="000000"/>
        </w:rPr>
        <w:t>depleční</w:t>
      </w:r>
      <w:proofErr w:type="spellEnd"/>
      <w:r>
        <w:rPr>
          <w:rFonts w:ascii="Calibri" w:eastAsia="Calibri" w:hAnsi="Calibri" w:cs="Calibri"/>
          <w:color w:val="000000"/>
        </w:rPr>
        <w:t xml:space="preserve"> terapie se pacientům doporučuje  k</w:t>
      </w:r>
      <w:r>
        <w:rPr>
          <w:rFonts w:ascii="Calibri" w:eastAsia="Calibri" w:hAnsi="Calibri" w:cs="Calibri"/>
          <w:color w:val="000000"/>
        </w:rPr>
        <w:t xml:space="preserve">onzultovat postup se svým ošetřujícím specialistou, </w:t>
      </w:r>
    </w:p>
    <w:p w14:paraId="00000018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63" w:lineRule="auto"/>
        <w:ind w:left="1088" w:right="-3"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 nejsou zatím žádné důkazy ani důvody se domnívat, že by vakcína neměla být účinná </w:t>
      </w:r>
      <w:proofErr w:type="gramStart"/>
      <w:r>
        <w:rPr>
          <w:rFonts w:ascii="Calibri" w:eastAsia="Calibri" w:hAnsi="Calibri" w:cs="Calibri"/>
          <w:color w:val="000000"/>
        </w:rPr>
        <w:t>u  nemocných</w:t>
      </w:r>
      <w:proofErr w:type="gramEnd"/>
      <w:r>
        <w:rPr>
          <w:rFonts w:ascii="Calibri" w:eastAsia="Calibri" w:hAnsi="Calibri" w:cs="Calibri"/>
          <w:color w:val="000000"/>
        </w:rPr>
        <w:t xml:space="preserve"> s roztroušenou sklerózou nebo že by u těchto pacientů bylo její podání  spojeno se zvýšeným rizikem, </w:t>
      </w:r>
    </w:p>
    <w:p w14:paraId="00000019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left="1083" w:right="-3" w:hanging="35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d. v průběhu používání </w:t>
      </w:r>
      <w:proofErr w:type="spellStart"/>
      <w:r>
        <w:rPr>
          <w:rFonts w:ascii="Calibri" w:eastAsia="Calibri" w:hAnsi="Calibri" w:cs="Calibri"/>
          <w:color w:val="000000"/>
        </w:rPr>
        <w:t>mRNA</w:t>
      </w:r>
      <w:proofErr w:type="spellEnd"/>
      <w:r>
        <w:rPr>
          <w:rFonts w:ascii="Calibri" w:eastAsia="Calibri" w:hAnsi="Calibri" w:cs="Calibri"/>
          <w:color w:val="000000"/>
        </w:rPr>
        <w:t xml:space="preserve"> vakcíny byly u některých očkovaných osob </w:t>
      </w:r>
      <w:proofErr w:type="gramStart"/>
      <w:r>
        <w:rPr>
          <w:rFonts w:ascii="Calibri" w:eastAsia="Calibri" w:hAnsi="Calibri" w:cs="Calibri"/>
          <w:color w:val="000000"/>
        </w:rPr>
        <w:t>hlášeny  anafylaktické</w:t>
      </w:r>
      <w:proofErr w:type="gramEnd"/>
      <w:r>
        <w:rPr>
          <w:rFonts w:ascii="Calibri" w:eastAsia="Calibri" w:hAnsi="Calibri" w:cs="Calibri"/>
          <w:color w:val="000000"/>
        </w:rPr>
        <w:t xml:space="preserve"> reakce po očkování. Riziko této reakce je velmi nízké, ale </w:t>
      </w:r>
      <w:proofErr w:type="gramStart"/>
      <w:r>
        <w:rPr>
          <w:rFonts w:ascii="Calibri" w:eastAsia="Calibri" w:hAnsi="Calibri" w:cs="Calibri"/>
          <w:color w:val="000000"/>
        </w:rPr>
        <w:t>pravděpodobně  vyšší</w:t>
      </w:r>
      <w:proofErr w:type="gramEnd"/>
      <w:r>
        <w:rPr>
          <w:rFonts w:ascii="Calibri" w:eastAsia="Calibri" w:hAnsi="Calibri" w:cs="Calibri"/>
          <w:color w:val="000000"/>
        </w:rPr>
        <w:t xml:space="preserve"> než u jiných rutinně používaných vakcín. Výskyt závažné alergické reakce (</w:t>
      </w:r>
      <w:proofErr w:type="gramStart"/>
      <w:r>
        <w:rPr>
          <w:rFonts w:ascii="Calibri" w:eastAsia="Calibri" w:hAnsi="Calibri" w:cs="Calibri"/>
          <w:color w:val="000000"/>
        </w:rPr>
        <w:t>anafylaxe)</w:t>
      </w:r>
      <w:r>
        <w:rPr>
          <w:rFonts w:ascii="Calibri" w:eastAsia="Calibri" w:hAnsi="Calibri" w:cs="Calibri"/>
          <w:color w:val="000000"/>
        </w:rPr>
        <w:t xml:space="preserve">  na</w:t>
      </w:r>
      <w:proofErr w:type="gramEnd"/>
      <w:r>
        <w:rPr>
          <w:rFonts w:ascii="Calibri" w:eastAsia="Calibri" w:hAnsi="Calibri" w:cs="Calibri"/>
          <w:color w:val="000000"/>
        </w:rPr>
        <w:t xml:space="preserve"> jakoukoli jinou vakcínu nebo injekční terapii v minulosti musí vést k opatrnosti při  očkování, ale není kontraindikací podávání </w:t>
      </w:r>
      <w:proofErr w:type="spellStart"/>
      <w:r>
        <w:rPr>
          <w:rFonts w:ascii="Calibri" w:eastAsia="Calibri" w:hAnsi="Calibri" w:cs="Calibri"/>
          <w:color w:val="000000"/>
        </w:rPr>
        <w:t>mRNA</w:t>
      </w:r>
      <w:proofErr w:type="spellEnd"/>
      <w:r>
        <w:rPr>
          <w:rFonts w:ascii="Calibri" w:eastAsia="Calibri" w:hAnsi="Calibri" w:cs="Calibri"/>
          <w:color w:val="000000"/>
        </w:rPr>
        <w:t xml:space="preserve"> vakcíny. Těmto osobám může být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mRNA</w:t>
      </w:r>
      <w:proofErr w:type="spellEnd"/>
      <w:r>
        <w:rPr>
          <w:rFonts w:ascii="Calibri" w:eastAsia="Calibri" w:hAnsi="Calibri" w:cs="Calibri"/>
          <w:color w:val="000000"/>
        </w:rPr>
        <w:t xml:space="preserve">  vakcína</w:t>
      </w:r>
      <w:proofErr w:type="gramEnd"/>
      <w:r>
        <w:rPr>
          <w:rFonts w:ascii="Calibri" w:eastAsia="Calibri" w:hAnsi="Calibri" w:cs="Calibri"/>
          <w:color w:val="000000"/>
        </w:rPr>
        <w:t xml:space="preserve"> aplikována po předchozí konzultaci s očkujícím lékařem případně alergolo</w:t>
      </w:r>
      <w:r>
        <w:rPr>
          <w:rFonts w:ascii="Calibri" w:eastAsia="Calibri" w:hAnsi="Calibri" w:cs="Calibri"/>
          <w:color w:val="000000"/>
        </w:rPr>
        <w:t xml:space="preserve">gem, po  poučení o možném riziku rozvoje závažné alergické reakce a za zvýšeného dohledu po  očkování, </w:t>
      </w:r>
    </w:p>
    <w:p w14:paraId="0000001A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0" w:lineRule="auto"/>
        <w:ind w:left="1096" w:hanging="3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e. běžné alergické choroby, jako je alergická rhinitis nebo alergické průduškové </w:t>
      </w:r>
      <w:proofErr w:type="gramStart"/>
      <w:r>
        <w:rPr>
          <w:rFonts w:ascii="Calibri" w:eastAsia="Calibri" w:hAnsi="Calibri" w:cs="Calibri"/>
          <w:color w:val="000000"/>
        </w:rPr>
        <w:t>astma,  nepředstavují</w:t>
      </w:r>
      <w:proofErr w:type="gramEnd"/>
      <w:r>
        <w:rPr>
          <w:rFonts w:ascii="Calibri" w:eastAsia="Calibri" w:hAnsi="Calibri" w:cs="Calibri"/>
          <w:color w:val="000000"/>
        </w:rPr>
        <w:t xml:space="preserve"> pro očkovaného zvýšené riziko vzniku nežádoucí re</w:t>
      </w:r>
      <w:r>
        <w:rPr>
          <w:rFonts w:ascii="Calibri" w:eastAsia="Calibri" w:hAnsi="Calibri" w:cs="Calibri"/>
          <w:color w:val="000000"/>
        </w:rPr>
        <w:t xml:space="preserve">akce. </w:t>
      </w:r>
    </w:p>
    <w:p w14:paraId="0000001B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2" w:lineRule="auto"/>
        <w:ind w:left="362" w:right="129" w:hanging="3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12. Před ani po očkování </w:t>
      </w:r>
      <w:r>
        <w:rPr>
          <w:rFonts w:ascii="Calibri" w:eastAsia="Calibri" w:hAnsi="Calibri" w:cs="Calibri"/>
          <w:b/>
          <w:color w:val="000000"/>
        </w:rPr>
        <w:t xml:space="preserve">nedoporučujeme rutinně provádět, </w:t>
      </w:r>
      <w:r>
        <w:rPr>
          <w:rFonts w:ascii="Calibri" w:eastAsia="Calibri" w:hAnsi="Calibri" w:cs="Calibri"/>
          <w:color w:val="000000"/>
        </w:rPr>
        <w:t xml:space="preserve">pokud k tomu není jiný důvod, </w:t>
      </w:r>
      <w:r>
        <w:rPr>
          <w:rFonts w:ascii="Calibri" w:eastAsia="Calibri" w:hAnsi="Calibri" w:cs="Calibri"/>
          <w:b/>
          <w:color w:val="000000"/>
        </w:rPr>
        <w:t xml:space="preserve">testování </w:t>
      </w:r>
      <w:r>
        <w:rPr>
          <w:rFonts w:ascii="Calibri" w:eastAsia="Calibri" w:hAnsi="Calibri" w:cs="Calibri"/>
          <w:color w:val="000000"/>
        </w:rPr>
        <w:t xml:space="preserve">na přítomnost viru SARS-CoV-2 (PCR test, antigenní test) ani stanovení protilátek </w:t>
      </w:r>
      <w:proofErr w:type="gramStart"/>
      <w:r>
        <w:rPr>
          <w:rFonts w:ascii="Calibri" w:eastAsia="Calibri" w:hAnsi="Calibri" w:cs="Calibri"/>
          <w:color w:val="000000"/>
        </w:rPr>
        <w:t>proti  SARS</w:t>
      </w:r>
      <w:proofErr w:type="gramEnd"/>
      <w:r>
        <w:rPr>
          <w:rFonts w:ascii="Calibri" w:eastAsia="Calibri" w:hAnsi="Calibri" w:cs="Calibri"/>
          <w:color w:val="000000"/>
        </w:rPr>
        <w:t>-CoV-2 z důvodu rozhodnutí o zahájení očkování nebo kontro</w:t>
      </w:r>
      <w:r>
        <w:rPr>
          <w:rFonts w:ascii="Calibri" w:eastAsia="Calibri" w:hAnsi="Calibri" w:cs="Calibri"/>
          <w:color w:val="000000"/>
        </w:rPr>
        <w:t xml:space="preserve">ly imunitní odpovědi na  očkování. </w:t>
      </w:r>
    </w:p>
    <w:p w14:paraId="0000001C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2" w:lineRule="auto"/>
        <w:ind w:left="368" w:right="-2" w:hanging="35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13. </w:t>
      </w:r>
      <w:r>
        <w:rPr>
          <w:rFonts w:ascii="Calibri" w:eastAsia="Calibri" w:hAnsi="Calibri" w:cs="Calibri"/>
          <w:b/>
          <w:color w:val="000000"/>
        </w:rPr>
        <w:t xml:space="preserve">Činnost lékaře na očkovacím místě </w:t>
      </w:r>
      <w:r>
        <w:rPr>
          <w:rFonts w:ascii="Calibri" w:eastAsia="Calibri" w:hAnsi="Calibri" w:cs="Calibri"/>
          <w:color w:val="000000"/>
        </w:rPr>
        <w:t xml:space="preserve">spočívá v získání anamnézy zaměřené na </w:t>
      </w:r>
      <w:proofErr w:type="gramStart"/>
      <w:r>
        <w:rPr>
          <w:rFonts w:ascii="Calibri" w:eastAsia="Calibri" w:hAnsi="Calibri" w:cs="Calibri"/>
          <w:color w:val="000000"/>
        </w:rPr>
        <w:t>případné  kontraindikace</w:t>
      </w:r>
      <w:proofErr w:type="gramEnd"/>
      <w:r>
        <w:rPr>
          <w:rFonts w:ascii="Calibri" w:eastAsia="Calibri" w:hAnsi="Calibri" w:cs="Calibri"/>
          <w:color w:val="000000"/>
        </w:rPr>
        <w:t xml:space="preserve"> očkování (závažná alergická reakce, těhotenství), aktuální zdravotní stav, který by  bránil očkování. Lékař neprovádí klinické vyšetření očkovaného; měření teploty či krevního </w:t>
      </w:r>
      <w:proofErr w:type="gramStart"/>
      <w:r>
        <w:rPr>
          <w:rFonts w:ascii="Calibri" w:eastAsia="Calibri" w:hAnsi="Calibri" w:cs="Calibri"/>
          <w:color w:val="000000"/>
        </w:rPr>
        <w:t>tlaku  se</w:t>
      </w:r>
      <w:proofErr w:type="gramEnd"/>
      <w:r>
        <w:rPr>
          <w:rFonts w:ascii="Calibri" w:eastAsia="Calibri" w:hAnsi="Calibri" w:cs="Calibri"/>
          <w:color w:val="000000"/>
        </w:rPr>
        <w:t xml:space="preserve"> provád</w:t>
      </w:r>
      <w:r>
        <w:rPr>
          <w:rFonts w:ascii="Calibri" w:eastAsia="Calibri" w:hAnsi="Calibri" w:cs="Calibri"/>
          <w:color w:val="000000"/>
        </w:rPr>
        <w:t xml:space="preserve">í jen v případě potřeby. Lékař řeší bezprostřední nežádoucí reakce po </w:t>
      </w:r>
      <w:proofErr w:type="gramStart"/>
      <w:r>
        <w:rPr>
          <w:rFonts w:ascii="Calibri" w:eastAsia="Calibri" w:hAnsi="Calibri" w:cs="Calibri"/>
          <w:color w:val="000000"/>
        </w:rPr>
        <w:t>očkování,  diagnostikuje</w:t>
      </w:r>
      <w:proofErr w:type="gramEnd"/>
      <w:r>
        <w:rPr>
          <w:rFonts w:ascii="Calibri" w:eastAsia="Calibri" w:hAnsi="Calibri" w:cs="Calibri"/>
          <w:color w:val="000000"/>
        </w:rPr>
        <w:t xml:space="preserve"> a léčí anafylaktickou reakci. Hlásí SÚKL nežádoucí účinky po očkování, které </w:t>
      </w:r>
      <w:proofErr w:type="gramStart"/>
      <w:r>
        <w:rPr>
          <w:rFonts w:ascii="Calibri" w:eastAsia="Calibri" w:hAnsi="Calibri" w:cs="Calibri"/>
          <w:color w:val="000000"/>
        </w:rPr>
        <w:t>podléhají  hlášení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14:paraId="0000001D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69" w:right="-3" w:hanging="35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14. </w:t>
      </w:r>
      <w:r>
        <w:rPr>
          <w:rFonts w:ascii="Calibri" w:eastAsia="Calibri" w:hAnsi="Calibri" w:cs="Calibri"/>
          <w:b/>
          <w:color w:val="000000"/>
        </w:rPr>
        <w:t xml:space="preserve">Doba ochrany a přeočkování: </w:t>
      </w:r>
      <w:r>
        <w:rPr>
          <w:rFonts w:ascii="Calibri" w:eastAsia="Calibri" w:hAnsi="Calibri" w:cs="Calibri"/>
          <w:color w:val="000000"/>
        </w:rPr>
        <w:t xml:space="preserve">potřeba přeočkování po </w:t>
      </w:r>
      <w:proofErr w:type="spellStart"/>
      <w:r>
        <w:rPr>
          <w:rFonts w:ascii="Calibri" w:eastAsia="Calibri" w:hAnsi="Calibri" w:cs="Calibri"/>
          <w:color w:val="000000"/>
        </w:rPr>
        <w:t>dvoudávk</w:t>
      </w:r>
      <w:r>
        <w:rPr>
          <w:rFonts w:ascii="Calibri" w:eastAsia="Calibri" w:hAnsi="Calibri" w:cs="Calibri"/>
          <w:color w:val="000000"/>
        </w:rPr>
        <w:t>ovém</w:t>
      </w:r>
      <w:proofErr w:type="spellEnd"/>
      <w:r>
        <w:rPr>
          <w:rFonts w:ascii="Calibri" w:eastAsia="Calibri" w:hAnsi="Calibri" w:cs="Calibri"/>
          <w:color w:val="000000"/>
        </w:rPr>
        <w:t xml:space="preserve"> schématu </w:t>
      </w:r>
      <w:proofErr w:type="spellStart"/>
      <w:r>
        <w:rPr>
          <w:rFonts w:ascii="Calibri" w:eastAsia="Calibri" w:hAnsi="Calibri" w:cs="Calibri"/>
          <w:color w:val="000000"/>
        </w:rPr>
        <w:t>mRNA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vakcíny  dosud</w:t>
      </w:r>
      <w:proofErr w:type="gramEnd"/>
      <w:r>
        <w:rPr>
          <w:rFonts w:ascii="Calibri" w:eastAsia="Calibri" w:hAnsi="Calibri" w:cs="Calibri"/>
          <w:color w:val="000000"/>
        </w:rPr>
        <w:t xml:space="preserve"> nebyla stanovena, protože dosud není známá délka trvání </w:t>
      </w:r>
      <w:proofErr w:type="spellStart"/>
      <w:r>
        <w:rPr>
          <w:rFonts w:ascii="Calibri" w:eastAsia="Calibri" w:hAnsi="Calibri" w:cs="Calibri"/>
          <w:color w:val="000000"/>
        </w:rPr>
        <w:t>postvakcinační</w:t>
      </w:r>
      <w:proofErr w:type="spellEnd"/>
      <w:r>
        <w:rPr>
          <w:rFonts w:ascii="Calibri" w:eastAsia="Calibri" w:hAnsi="Calibri" w:cs="Calibri"/>
          <w:color w:val="000000"/>
        </w:rPr>
        <w:t xml:space="preserve"> ochrany proti  covid-19. Proto v současné době nedoporučujeme žádné další přeočkování po aplikaci dvou dávek  </w:t>
      </w:r>
      <w:proofErr w:type="spellStart"/>
      <w:r>
        <w:rPr>
          <w:rFonts w:ascii="Calibri" w:eastAsia="Calibri" w:hAnsi="Calibri" w:cs="Calibri"/>
          <w:color w:val="000000"/>
        </w:rPr>
        <w:t>mRNA</w:t>
      </w:r>
      <w:proofErr w:type="spellEnd"/>
      <w:r>
        <w:rPr>
          <w:rFonts w:ascii="Calibri" w:eastAsia="Calibri" w:hAnsi="Calibri" w:cs="Calibri"/>
          <w:color w:val="000000"/>
        </w:rPr>
        <w:t xml:space="preserve"> vakcíny.</w:t>
      </w:r>
    </w:p>
    <w:p w14:paraId="0000001E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2 </w:t>
      </w:r>
    </w:p>
    <w:p w14:paraId="0000001F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 výbor ČSAKI Za výbor ČVS </w:t>
      </w:r>
    </w:p>
    <w:p w14:paraId="00000020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</w:p>
    <w:p w14:paraId="00000021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20" w:right="1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Prof. MUDr. Petr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Panzner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CSc.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Prof.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MUDr. Roman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Chlíbek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Ph.D.  Předseda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Předseda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22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4" w:line="243" w:lineRule="auto"/>
        <w:ind w:left="4" w:right="680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Prof. MUDr. Jiří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Litzman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CSc.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Prof.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MUDr. Roman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Prymula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CSc., Ph.D. Vědecký sekretář Člen </w:t>
      </w:r>
    </w:p>
    <w:p w14:paraId="00000023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Prof. MUDr. Jiřina Bartůňková, DrSc. </w:t>
      </w:r>
    </w:p>
    <w:p w14:paraId="00000024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Místopředsedkyně ČSAKI </w:t>
      </w:r>
    </w:p>
    <w:p w14:paraId="00000025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6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 výbor SIL Za výbor SEM </w:t>
      </w:r>
    </w:p>
    <w:p w14:paraId="00000026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3" w:lineRule="auto"/>
        <w:ind w:left="20" w:right="20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MUDr. Pavel Dlouhý MUDr. Pavla Křížová, CSc. Předseda Předsedkyně  </w:t>
      </w:r>
    </w:p>
    <w:p w14:paraId="00000027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left="20" w:right="23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Prof. MUDr. Petr Husa, CSc. MUDr. Jan Kynčl, Ph.D. Místopředseda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Místopředseda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28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61" w:lineRule="auto"/>
        <w:ind w:right="140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Prof. MUDr. Petr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Pazdiora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CSc.  Člen </w:t>
      </w:r>
    </w:p>
    <w:p w14:paraId="00000029" w14:textId="77777777" w:rsidR="00095212" w:rsidRDefault="002E0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4" w:line="24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 </w:t>
      </w:r>
    </w:p>
    <w:sectPr w:rsidR="00095212">
      <w:pgSz w:w="11900" w:h="16820"/>
      <w:pgMar w:top="1399" w:right="1363" w:bottom="1012" w:left="141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12"/>
    <w:rsid w:val="00095212"/>
    <w:rsid w:val="002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9FC1-7114-4E54-BBB8-8636278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PharmDr. BUREŠOVÁ Denisa</dc:creator>
  <cp:lastModifiedBy>Burešová Denisa</cp:lastModifiedBy>
  <cp:revision>2</cp:revision>
  <dcterms:created xsi:type="dcterms:W3CDTF">2021-02-03T11:34:00Z</dcterms:created>
  <dcterms:modified xsi:type="dcterms:W3CDTF">2021-02-03T11:34:00Z</dcterms:modified>
</cp:coreProperties>
</file>