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2E" w:rsidRDefault="005D5B2E" w:rsidP="005D5B2E">
      <w:pPr>
        <w:jc w:val="right"/>
        <w:rPr>
          <w:rFonts w:ascii="Calibri" w:hAnsi="Calibri" w:cs="Arial"/>
          <w:color w:val="767171"/>
        </w:rPr>
      </w:pPr>
      <w:r w:rsidRPr="007B61DE">
        <w:rPr>
          <w:rFonts w:ascii="Calibri" w:hAnsi="Calibri" w:cs="Arial"/>
          <w:color w:val="767171"/>
        </w:rPr>
        <w:t>TISKOVÁ ZPRÁVA</w:t>
      </w:r>
    </w:p>
    <w:p w:rsidR="005D5B2E" w:rsidRPr="002027C1" w:rsidRDefault="005D5B2E" w:rsidP="005D5B2E">
      <w:pPr>
        <w:spacing w:after="120"/>
        <w:jc w:val="right"/>
        <w:rPr>
          <w:rFonts w:ascii="Calibri" w:hAnsi="Calibri" w:cs="Arial"/>
          <w:color w:val="767171"/>
        </w:rPr>
      </w:pPr>
      <w:r>
        <w:rPr>
          <w:rFonts w:ascii="Calibri" w:hAnsi="Calibri" w:cs="Arial"/>
          <w:color w:val="767171"/>
        </w:rPr>
        <w:t xml:space="preserve">Nový Bydžov, </w:t>
      </w:r>
      <w:r w:rsidR="00EC494B">
        <w:rPr>
          <w:rFonts w:ascii="Calibri" w:hAnsi="Calibri" w:cs="Arial"/>
          <w:color w:val="767171"/>
        </w:rPr>
        <w:t>1</w:t>
      </w:r>
      <w:r w:rsidR="006D6FF4">
        <w:rPr>
          <w:rFonts w:ascii="Calibri" w:hAnsi="Calibri" w:cs="Arial"/>
          <w:color w:val="767171"/>
        </w:rPr>
        <w:t>6</w:t>
      </w:r>
      <w:r w:rsidRPr="002027C1">
        <w:rPr>
          <w:rFonts w:ascii="Calibri" w:hAnsi="Calibri" w:cs="Arial"/>
          <w:color w:val="767171"/>
        </w:rPr>
        <w:t xml:space="preserve">. </w:t>
      </w:r>
      <w:r w:rsidR="000E3532">
        <w:rPr>
          <w:rFonts w:ascii="Calibri" w:hAnsi="Calibri" w:cs="Arial"/>
          <w:color w:val="767171"/>
        </w:rPr>
        <w:t>10</w:t>
      </w:r>
      <w:r w:rsidRPr="002027C1">
        <w:rPr>
          <w:rFonts w:ascii="Calibri" w:hAnsi="Calibri" w:cs="Arial"/>
          <w:color w:val="767171"/>
        </w:rPr>
        <w:t>. 2017</w:t>
      </w:r>
    </w:p>
    <w:p w:rsidR="006D6FF4" w:rsidRPr="006D6FF4" w:rsidRDefault="006D6FF4" w:rsidP="00BF19AB">
      <w:pPr>
        <w:spacing w:after="120" w:line="259" w:lineRule="auto"/>
        <w:rPr>
          <w:rFonts w:ascii="Calibri" w:hAnsi="Calibri" w:cs="Calibri"/>
          <w:b/>
          <w:sz w:val="8"/>
          <w:szCs w:val="24"/>
        </w:rPr>
      </w:pPr>
    </w:p>
    <w:p w:rsidR="00BF19AB" w:rsidRPr="00BF19AB" w:rsidRDefault="00EC494B" w:rsidP="00BF19AB">
      <w:pPr>
        <w:spacing w:after="120" w:line="259" w:lineRule="auto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 xml:space="preserve">Pacienti budou </w:t>
      </w:r>
      <w:r w:rsidR="00840C4B">
        <w:rPr>
          <w:rFonts w:ascii="Calibri" w:hAnsi="Calibri" w:cs="Calibri"/>
          <w:b/>
          <w:sz w:val="32"/>
          <w:szCs w:val="24"/>
        </w:rPr>
        <w:t>v parlamentních volbách hlasovat</w:t>
      </w:r>
      <w:r>
        <w:rPr>
          <w:rFonts w:ascii="Calibri" w:hAnsi="Calibri" w:cs="Calibri"/>
          <w:b/>
          <w:sz w:val="32"/>
          <w:szCs w:val="24"/>
        </w:rPr>
        <w:t xml:space="preserve"> i </w:t>
      </w:r>
      <w:r w:rsidR="002F6E53">
        <w:rPr>
          <w:rFonts w:ascii="Calibri" w:hAnsi="Calibri" w:cs="Calibri"/>
          <w:b/>
          <w:sz w:val="32"/>
          <w:szCs w:val="24"/>
        </w:rPr>
        <w:t>v n</w:t>
      </w:r>
      <w:r w:rsidR="000E3532">
        <w:rPr>
          <w:rFonts w:ascii="Calibri" w:hAnsi="Calibri" w:cs="Calibri"/>
          <w:b/>
          <w:sz w:val="32"/>
          <w:szCs w:val="24"/>
        </w:rPr>
        <w:t>emocnic</w:t>
      </w:r>
      <w:r w:rsidR="002F6E53">
        <w:rPr>
          <w:rFonts w:ascii="Calibri" w:hAnsi="Calibri" w:cs="Calibri"/>
          <w:b/>
          <w:sz w:val="32"/>
          <w:szCs w:val="24"/>
        </w:rPr>
        <w:t>ích</w:t>
      </w:r>
      <w:r w:rsidR="000E3532">
        <w:rPr>
          <w:rFonts w:ascii="Calibri" w:hAnsi="Calibri" w:cs="Calibri"/>
          <w:b/>
          <w:sz w:val="32"/>
          <w:szCs w:val="24"/>
        </w:rPr>
        <w:t xml:space="preserve"> Zdravotnického holdingu Královéhradeckého kraje </w:t>
      </w:r>
    </w:p>
    <w:p w:rsidR="00BF19AB" w:rsidRDefault="00BF19AB" w:rsidP="00BF19AB">
      <w:pPr>
        <w:spacing w:after="120" w:line="259" w:lineRule="auto"/>
        <w:rPr>
          <w:rFonts w:cstheme="minorHAnsi"/>
          <w:b/>
          <w:szCs w:val="24"/>
        </w:rPr>
      </w:pPr>
    </w:p>
    <w:p w:rsidR="00C87C71" w:rsidRDefault="00EC494B" w:rsidP="000E6C4C">
      <w:pPr>
        <w:spacing w:after="120" w:line="259" w:lineRule="auto"/>
        <w:rPr>
          <w:rFonts w:cstheme="minorHAnsi"/>
          <w:b/>
          <w:szCs w:val="24"/>
        </w:rPr>
      </w:pPr>
      <w:bookmarkStart w:id="0" w:name="_GoBack"/>
      <w:r>
        <w:rPr>
          <w:rFonts w:cstheme="minorHAnsi"/>
          <w:b/>
          <w:szCs w:val="24"/>
        </w:rPr>
        <w:t xml:space="preserve">Blížících se parlamentních voleb se </w:t>
      </w:r>
      <w:r w:rsidR="00840C4B">
        <w:rPr>
          <w:rFonts w:cstheme="minorHAnsi"/>
          <w:b/>
          <w:szCs w:val="24"/>
        </w:rPr>
        <w:t>chce</w:t>
      </w:r>
      <w:r>
        <w:rPr>
          <w:rFonts w:cstheme="minorHAnsi"/>
          <w:b/>
          <w:szCs w:val="24"/>
        </w:rPr>
        <w:t xml:space="preserve"> </w:t>
      </w:r>
      <w:r w:rsidR="005024C7">
        <w:rPr>
          <w:rFonts w:cstheme="minorHAnsi"/>
          <w:b/>
          <w:szCs w:val="24"/>
        </w:rPr>
        <w:t xml:space="preserve">předběžně </w:t>
      </w:r>
      <w:r w:rsidR="00840C4B">
        <w:rPr>
          <w:rFonts w:cstheme="minorHAnsi"/>
          <w:b/>
          <w:szCs w:val="24"/>
        </w:rPr>
        <w:t>z</w:t>
      </w:r>
      <w:r w:rsidR="005024C7">
        <w:rPr>
          <w:rFonts w:cstheme="minorHAnsi"/>
          <w:b/>
          <w:szCs w:val="24"/>
        </w:rPr>
        <w:t>účastnit 93</w:t>
      </w:r>
      <w:r>
        <w:rPr>
          <w:rFonts w:cstheme="minorHAnsi"/>
          <w:b/>
          <w:szCs w:val="24"/>
        </w:rPr>
        <w:t xml:space="preserve"> pacientů, kteří budou v době od 20. – 21. </w:t>
      </w:r>
      <w:r w:rsidR="00840C4B">
        <w:rPr>
          <w:rFonts w:cstheme="minorHAnsi"/>
          <w:b/>
          <w:szCs w:val="24"/>
        </w:rPr>
        <w:t xml:space="preserve">října </w:t>
      </w:r>
      <w:r>
        <w:rPr>
          <w:rFonts w:cstheme="minorHAnsi"/>
          <w:b/>
          <w:szCs w:val="24"/>
        </w:rPr>
        <w:t xml:space="preserve">2017 hospitalizováni v královéhradeckých nemocnicích. </w:t>
      </w:r>
      <w:r w:rsidR="005024C7">
        <w:rPr>
          <w:rFonts w:cstheme="minorHAnsi"/>
          <w:b/>
          <w:szCs w:val="24"/>
        </w:rPr>
        <w:t xml:space="preserve">Nechali se </w:t>
      </w:r>
      <w:r w:rsidR="00840C4B">
        <w:rPr>
          <w:rFonts w:cstheme="minorHAnsi"/>
          <w:b/>
          <w:szCs w:val="24"/>
        </w:rPr>
        <w:t>z</w:t>
      </w:r>
      <w:r>
        <w:rPr>
          <w:rFonts w:cstheme="minorHAnsi"/>
          <w:b/>
          <w:szCs w:val="24"/>
        </w:rPr>
        <w:t>ap</w:t>
      </w:r>
      <w:r w:rsidR="005024C7">
        <w:rPr>
          <w:rFonts w:cstheme="minorHAnsi"/>
          <w:b/>
          <w:szCs w:val="24"/>
        </w:rPr>
        <w:t>sat na seznam voličů, který v pátek</w:t>
      </w:r>
      <w:r>
        <w:rPr>
          <w:rFonts w:cstheme="minorHAnsi"/>
          <w:b/>
          <w:szCs w:val="24"/>
        </w:rPr>
        <w:t xml:space="preserve"> jednotlivé nemocnice předaly příslušným obecním úřadům. Ti pacienti, kteří budou hospitalizováni </w:t>
      </w:r>
      <w:r w:rsidR="005024C7">
        <w:rPr>
          <w:rFonts w:cstheme="minorHAnsi"/>
          <w:b/>
          <w:szCs w:val="24"/>
        </w:rPr>
        <w:t xml:space="preserve">až </w:t>
      </w:r>
      <w:r>
        <w:rPr>
          <w:rFonts w:cstheme="minorHAnsi"/>
          <w:b/>
          <w:szCs w:val="24"/>
        </w:rPr>
        <w:t>v</w:t>
      </w:r>
      <w:r w:rsidR="005024C7">
        <w:rPr>
          <w:rFonts w:cstheme="minorHAnsi"/>
          <w:b/>
          <w:szCs w:val="24"/>
        </w:rPr>
        <w:t xml:space="preserve"> tomto </w:t>
      </w:r>
      <w:r>
        <w:rPr>
          <w:rFonts w:cstheme="minorHAnsi"/>
          <w:b/>
          <w:szCs w:val="24"/>
        </w:rPr>
        <w:t xml:space="preserve">týdnu, pak mohou volit na základě voličského průkazu. </w:t>
      </w:r>
    </w:p>
    <w:bookmarkEnd w:id="0"/>
    <w:p w:rsidR="00840C4B" w:rsidRDefault="00EC494B" w:rsidP="000D37CA">
      <w:r>
        <w:t>Zákon o volbách do Poslanecké sněmovny</w:t>
      </w:r>
      <w:r w:rsidR="002F6E53" w:rsidRPr="002F6E53">
        <w:t xml:space="preserve"> ČR umožňuje </w:t>
      </w:r>
      <w:r w:rsidR="00E617FA">
        <w:t xml:space="preserve">hlasovat </w:t>
      </w:r>
      <w:r w:rsidR="002F6E53" w:rsidRPr="002F6E53">
        <w:t xml:space="preserve">i těm </w:t>
      </w:r>
      <w:r w:rsidR="00E617FA">
        <w:t>občanům</w:t>
      </w:r>
      <w:r w:rsidR="002F6E53" w:rsidRPr="002F6E53">
        <w:t xml:space="preserve">, kteří jsou ve dnech voleb hospitalizováni v nemocnici, porodnici, </w:t>
      </w:r>
      <w:r>
        <w:t>či v jiných zdravotnických</w:t>
      </w:r>
      <w:r w:rsidR="002F6E53" w:rsidRPr="002F6E53">
        <w:t xml:space="preserve"> zařízení</w:t>
      </w:r>
      <w:r>
        <w:t>ch</w:t>
      </w:r>
      <w:r w:rsidR="002F6E53" w:rsidRPr="002F6E53">
        <w:t xml:space="preserve"> a </w:t>
      </w:r>
      <w:r>
        <w:t xml:space="preserve">nemohou se tedy dostavit do </w:t>
      </w:r>
      <w:r w:rsidR="002F6E53" w:rsidRPr="002F6E53">
        <w:t>volební místnosti dle</w:t>
      </w:r>
      <w:r w:rsidR="00840C4B">
        <w:t xml:space="preserve"> svého</w:t>
      </w:r>
      <w:r w:rsidR="002F6E53" w:rsidRPr="002F6E53">
        <w:t xml:space="preserve"> trvalého pobytu. </w:t>
      </w:r>
      <w:r>
        <w:t>Nemusí pro to udělat nic jiného, než se nechat zapsat na Zvláštní seznam voličů, který zajišťují jednotlivé nemocnice. „Všechna oddělení poptala zájem pacientů účastnit se nadcházejících voleb a ti, kteří zájem projevili, byli</w:t>
      </w:r>
      <w:r w:rsidR="00DA13C7">
        <w:t xml:space="preserve"> </w:t>
      </w:r>
      <w:r>
        <w:t xml:space="preserve">zapsáni do seznamu. </w:t>
      </w:r>
      <w:r w:rsidR="00DA13C7">
        <w:t>Lhůta pro zápis skončila 13. října v 10 hodin. Poté byly seznamy předány příslušnému městskému úřadu. V Jičíně bud</w:t>
      </w:r>
      <w:r w:rsidR="0022702D">
        <w:t>ou</w:t>
      </w:r>
      <w:r w:rsidR="00DA13C7">
        <w:t xml:space="preserve"> </w:t>
      </w:r>
      <w:r w:rsidR="00E617FA">
        <w:t xml:space="preserve">takto </w:t>
      </w:r>
      <w:r w:rsidR="00DA13C7">
        <w:t xml:space="preserve">hlasovat </w:t>
      </w:r>
      <w:r w:rsidR="0022702D">
        <w:t>4 pacienti</w:t>
      </w:r>
      <w:r w:rsidR="00E617FA">
        <w:t xml:space="preserve"> a</w:t>
      </w:r>
      <w:r w:rsidR="00DA13C7">
        <w:t xml:space="preserve"> v Novém Bydžově </w:t>
      </w:r>
      <w:r w:rsidR="006D6FF4">
        <w:t xml:space="preserve">jich je </w:t>
      </w:r>
      <w:r w:rsidR="0022702D">
        <w:t>36</w:t>
      </w:r>
      <w:r w:rsidR="006D6FF4">
        <w:t xml:space="preserve">. Nejstarší volička se narodila roku 1931 a nejmladší v roce 1992. </w:t>
      </w:r>
      <w:r w:rsidR="005024C7">
        <w:t>Pro zajímavost mohu uvést, že v</w:t>
      </w:r>
      <w:r w:rsidR="006D6FF4">
        <w:t>ěkový průměr voličů v bydžovské nemocnici je 72 let,</w:t>
      </w:r>
      <w:r w:rsidR="00DA13C7">
        <w:t xml:space="preserve">“ říká za </w:t>
      </w:r>
      <w:proofErr w:type="gramStart"/>
      <w:r w:rsidR="00DA13C7">
        <w:t>ON</w:t>
      </w:r>
      <w:proofErr w:type="gramEnd"/>
      <w:r w:rsidR="00DA13C7">
        <w:t xml:space="preserve"> Jičín a.</w:t>
      </w:r>
      <w:r w:rsidR="00840C4B">
        <w:t xml:space="preserve"> </w:t>
      </w:r>
      <w:r w:rsidR="00DA13C7">
        <w:t>s. hlavní sestra Mgr. Monika Köstingerová</w:t>
      </w:r>
      <w:r w:rsidR="00E617FA">
        <w:t xml:space="preserve">. </w:t>
      </w:r>
      <w:r w:rsidR="00DA13C7">
        <w:t xml:space="preserve">V nemocnicích spadajících pod Oblastní nemocnici Náchod </w:t>
      </w:r>
      <w:r w:rsidR="00840C4B">
        <w:t xml:space="preserve">a. s. </w:t>
      </w:r>
      <w:r w:rsidR="005024C7">
        <w:t xml:space="preserve">se bude voleb účastnit </w:t>
      </w:r>
      <w:r w:rsidR="0022702D">
        <w:t xml:space="preserve">celkem 32 voličů a další 4 </w:t>
      </w:r>
      <w:r w:rsidR="005024C7">
        <w:t xml:space="preserve">se </w:t>
      </w:r>
      <w:r w:rsidR="00C825F6">
        <w:t xml:space="preserve">již </w:t>
      </w:r>
      <w:r w:rsidR="005024C7">
        <w:t>přihlásili s</w:t>
      </w:r>
      <w:r w:rsidR="0022702D">
        <w:t xml:space="preserve"> voličský</w:t>
      </w:r>
      <w:r w:rsidR="005024C7">
        <w:t>m</w:t>
      </w:r>
      <w:r w:rsidR="0022702D">
        <w:t xml:space="preserve"> průkaz</w:t>
      </w:r>
      <w:r w:rsidR="005024C7">
        <w:t>em</w:t>
      </w:r>
      <w:r w:rsidR="0022702D">
        <w:t>. V</w:t>
      </w:r>
      <w:r w:rsidR="00D77667">
        <w:t xml:space="preserve">e Dvoře Králové nad Labem </w:t>
      </w:r>
      <w:r w:rsidR="005024C7">
        <w:t xml:space="preserve">bylo do seznamu zapsáno </w:t>
      </w:r>
      <w:r w:rsidR="00D77667">
        <w:t>15</w:t>
      </w:r>
      <w:r w:rsidR="005024C7">
        <w:t xml:space="preserve"> a v Trutnově 6 pacientů</w:t>
      </w:r>
      <w:r w:rsidR="00DA13C7">
        <w:t xml:space="preserve">. </w:t>
      </w:r>
    </w:p>
    <w:p w:rsidR="00AC6047" w:rsidRDefault="00DA13C7" w:rsidP="000D37CA">
      <w:r>
        <w:t>Ti, kteří mají</w:t>
      </w:r>
      <w:r w:rsidR="00840C4B">
        <w:t xml:space="preserve"> v den voleb</w:t>
      </w:r>
      <w:r>
        <w:t xml:space="preserve"> plánovaný termín hospitalizace, mohou </w:t>
      </w:r>
      <w:r w:rsidR="002F6E53" w:rsidRPr="002F6E53">
        <w:t>hlasovat na voličský průkaz. </w:t>
      </w:r>
      <w:r w:rsidR="00840C4B">
        <w:t xml:space="preserve">„Při nástupu do nemocnice stačí </w:t>
      </w:r>
      <w:r>
        <w:t>uvědomit personál</w:t>
      </w:r>
      <w:r w:rsidR="00840C4B">
        <w:t>. Sestry</w:t>
      </w:r>
      <w:r>
        <w:t xml:space="preserve"> pacient</w:t>
      </w:r>
      <w:r w:rsidR="00840C4B">
        <w:t>a</w:t>
      </w:r>
      <w:r>
        <w:t xml:space="preserve"> zap</w:t>
      </w:r>
      <w:r w:rsidR="00840C4B">
        <w:t>íší</w:t>
      </w:r>
      <w:r>
        <w:t xml:space="preserve"> do</w:t>
      </w:r>
      <w:r w:rsidR="00E617FA">
        <w:t xml:space="preserve"> zvláštního</w:t>
      </w:r>
      <w:r>
        <w:t xml:space="preserve"> </w:t>
      </w:r>
      <w:r w:rsidR="002F6E53" w:rsidRPr="002F6E53">
        <w:t>seznamu</w:t>
      </w:r>
      <w:r w:rsidR="00E617FA">
        <w:t>, který opět předají na úřad</w:t>
      </w:r>
      <w:r w:rsidR="00065126">
        <w:t xml:space="preserve">,“ doplňuje </w:t>
      </w:r>
      <w:r w:rsidR="00840C4B">
        <w:t xml:space="preserve">Monika </w:t>
      </w:r>
      <w:r w:rsidR="00065126">
        <w:t>Köstingerová</w:t>
      </w:r>
      <w:r w:rsidR="002F6E53" w:rsidRPr="002F6E53">
        <w:t>.</w:t>
      </w:r>
      <w:r w:rsidR="000D37CA">
        <w:t xml:space="preserve"> Jednotlivé nemocnice pak </w:t>
      </w:r>
      <w:r w:rsidR="00E617FA">
        <w:t xml:space="preserve">v daném termínu </w:t>
      </w:r>
      <w:r w:rsidR="000D37CA">
        <w:t>navštíví o</w:t>
      </w:r>
      <w:r w:rsidR="000E3532" w:rsidRPr="000E3532">
        <w:t>krsková volební komise</w:t>
      </w:r>
      <w:r w:rsidR="000D37CA">
        <w:t xml:space="preserve"> s přenosnou schránkou</w:t>
      </w:r>
      <w:r w:rsidR="00E617FA">
        <w:t>, do které voliči svůj hlas vhodí</w:t>
      </w:r>
      <w:r w:rsidR="000D37CA">
        <w:t xml:space="preserve">. Pacienty, kteří jsou upoutáni na lůžko, komise </w:t>
      </w:r>
      <w:r w:rsidR="00840C4B">
        <w:t xml:space="preserve">jednotlivě </w:t>
      </w:r>
      <w:r w:rsidR="000D37CA">
        <w:t>obejde.</w:t>
      </w:r>
      <w:r w:rsidR="00840C4B">
        <w:t xml:space="preserve"> </w:t>
      </w:r>
      <w:r w:rsidR="000D37CA">
        <w:t xml:space="preserve"> </w:t>
      </w:r>
    </w:p>
    <w:p w:rsidR="00AC6047" w:rsidRDefault="00AC6047" w:rsidP="000D37CA">
      <w:r>
        <w:t>Struktura voličů v jednotlivých nemocnicích odpovídá obecně zaměření daného zařízení</w:t>
      </w:r>
      <w:r w:rsidR="00C825F6">
        <w:t>, tedy např. zda nemocnice nabízí dlouhodobou a následnou péči (Nový Bydžov, Jaroměř)</w:t>
      </w:r>
      <w:r>
        <w:t xml:space="preserve">. Jedná se </w:t>
      </w:r>
      <w:r w:rsidR="00C825F6">
        <w:t xml:space="preserve">tedy </w:t>
      </w:r>
      <w:r>
        <w:t xml:space="preserve">o pacienty dlouhodobě </w:t>
      </w:r>
      <w:r w:rsidR="00C825F6">
        <w:t xml:space="preserve">hospitalizované. </w:t>
      </w:r>
      <w:r>
        <w:t xml:space="preserve">Průměrná doba hospitalizace je </w:t>
      </w:r>
      <w:r w:rsidR="00C825F6">
        <w:t xml:space="preserve">tiž </w:t>
      </w:r>
      <w:r>
        <w:t xml:space="preserve">v nemocnicích ZH KHK a.s. 4-5 dní. </w:t>
      </w:r>
      <w:r w:rsidR="00C825F6">
        <w:t>Průměrný celkový počet hospitalizací se pohybuje okolo 3 000 pacientů měsíčně, např. z</w:t>
      </w:r>
      <w:r>
        <w:t xml:space="preserve">a měsíc září </w:t>
      </w:r>
      <w:r w:rsidR="00C825F6">
        <w:t xml:space="preserve">to bylo </w:t>
      </w:r>
      <w:r>
        <w:t>cca</w:t>
      </w:r>
      <w:r w:rsidR="00C825F6">
        <w:t xml:space="preserve"> 3435 případů</w:t>
      </w:r>
      <w:r>
        <w:t xml:space="preserve">. </w:t>
      </w:r>
    </w:p>
    <w:p w:rsidR="00AC6047" w:rsidRDefault="00AC6047" w:rsidP="000D37CA"/>
    <w:p w:rsidR="00AC6047" w:rsidRDefault="00AC6047" w:rsidP="000D37CA"/>
    <w:p w:rsidR="00AC6047" w:rsidRDefault="00AC6047" w:rsidP="000D37CA"/>
    <w:p w:rsidR="0022702D" w:rsidRDefault="006D6FF4" w:rsidP="00AC6047">
      <w:pPr>
        <w:jc w:val="center"/>
        <w:rPr>
          <w:b/>
        </w:rPr>
      </w:pPr>
      <w:r w:rsidRPr="006D6FF4">
        <w:rPr>
          <w:b/>
        </w:rPr>
        <w:t>Počty voličů v jednotlivých nemocnicích ZH KHK a. s.</w:t>
      </w:r>
    </w:p>
    <w:p w:rsidR="00AC6047" w:rsidRPr="006D6FF4" w:rsidRDefault="00AC6047" w:rsidP="006D6FF4">
      <w:pPr>
        <w:spacing w:after="0"/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549"/>
        <w:gridCol w:w="2442"/>
        <w:gridCol w:w="549"/>
      </w:tblGrid>
      <w:tr w:rsidR="006D6FF4" w:rsidTr="006D6FF4">
        <w:trPr>
          <w:jc w:val="center"/>
        </w:trPr>
        <w:tc>
          <w:tcPr>
            <w:tcW w:w="2509" w:type="dxa"/>
          </w:tcPr>
          <w:p w:rsidR="006D6FF4" w:rsidRPr="006D6FF4" w:rsidRDefault="006D6FF4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D6FF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Jičín</w:t>
            </w:r>
          </w:p>
        </w:tc>
        <w:tc>
          <w:tcPr>
            <w:tcW w:w="549" w:type="dxa"/>
          </w:tcPr>
          <w:p w:rsidR="006D6FF4" w:rsidRPr="006D6FF4" w:rsidRDefault="006D6FF4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D6FF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2442" w:type="dxa"/>
          </w:tcPr>
          <w:p w:rsidR="006D6FF4" w:rsidRPr="006D6FF4" w:rsidRDefault="006D6FF4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D6FF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Jaroměř</w:t>
            </w:r>
          </w:p>
        </w:tc>
        <w:tc>
          <w:tcPr>
            <w:tcW w:w="549" w:type="dxa"/>
          </w:tcPr>
          <w:p w:rsidR="006D6FF4" w:rsidRPr="006D6FF4" w:rsidRDefault="006D6FF4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11</w:t>
            </w:r>
          </w:p>
        </w:tc>
      </w:tr>
      <w:tr w:rsidR="006D6FF4" w:rsidTr="006D6FF4">
        <w:trPr>
          <w:jc w:val="center"/>
        </w:trPr>
        <w:tc>
          <w:tcPr>
            <w:tcW w:w="2509" w:type="dxa"/>
          </w:tcPr>
          <w:p w:rsidR="006D6FF4" w:rsidRPr="006D6FF4" w:rsidRDefault="006D6FF4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D6FF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Nový Bydžov </w:t>
            </w:r>
          </w:p>
        </w:tc>
        <w:tc>
          <w:tcPr>
            <w:tcW w:w="549" w:type="dxa"/>
          </w:tcPr>
          <w:p w:rsidR="006D6FF4" w:rsidRPr="006D6FF4" w:rsidRDefault="006D6FF4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D6FF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36</w:t>
            </w:r>
          </w:p>
        </w:tc>
        <w:tc>
          <w:tcPr>
            <w:tcW w:w="2442" w:type="dxa"/>
          </w:tcPr>
          <w:p w:rsidR="006D6FF4" w:rsidRPr="006D6FF4" w:rsidRDefault="006D6FF4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D6FF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Nové Město nad Metují</w:t>
            </w:r>
          </w:p>
        </w:tc>
        <w:tc>
          <w:tcPr>
            <w:tcW w:w="549" w:type="dxa"/>
          </w:tcPr>
          <w:p w:rsidR="006D6FF4" w:rsidRPr="006D6FF4" w:rsidRDefault="006D6FF4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</w:t>
            </w:r>
          </w:p>
        </w:tc>
      </w:tr>
      <w:tr w:rsidR="006D6FF4" w:rsidTr="006D6FF4">
        <w:trPr>
          <w:jc w:val="center"/>
        </w:trPr>
        <w:tc>
          <w:tcPr>
            <w:tcW w:w="2509" w:type="dxa"/>
          </w:tcPr>
          <w:p w:rsidR="006D6FF4" w:rsidRPr="006D6FF4" w:rsidRDefault="006D6FF4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D6FF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Náchod</w:t>
            </w:r>
          </w:p>
        </w:tc>
        <w:tc>
          <w:tcPr>
            <w:tcW w:w="549" w:type="dxa"/>
          </w:tcPr>
          <w:p w:rsidR="006D6FF4" w:rsidRPr="006D6FF4" w:rsidRDefault="006D6FF4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D6FF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9</w:t>
            </w:r>
          </w:p>
        </w:tc>
        <w:tc>
          <w:tcPr>
            <w:tcW w:w="2442" w:type="dxa"/>
          </w:tcPr>
          <w:p w:rsidR="006D6FF4" w:rsidRPr="006D6FF4" w:rsidRDefault="006D6FF4" w:rsidP="005E682C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D6FF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Trutnov</w:t>
            </w:r>
          </w:p>
        </w:tc>
        <w:tc>
          <w:tcPr>
            <w:tcW w:w="549" w:type="dxa"/>
          </w:tcPr>
          <w:p w:rsidR="006D6FF4" w:rsidRPr="006D6FF4" w:rsidRDefault="005024C7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6</w:t>
            </w:r>
          </w:p>
        </w:tc>
      </w:tr>
      <w:tr w:rsidR="006D6FF4" w:rsidTr="006D6FF4">
        <w:trPr>
          <w:jc w:val="center"/>
        </w:trPr>
        <w:tc>
          <w:tcPr>
            <w:tcW w:w="2509" w:type="dxa"/>
          </w:tcPr>
          <w:p w:rsidR="006D6FF4" w:rsidRPr="006D6FF4" w:rsidRDefault="006D6FF4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D6FF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Rychnov nad Kněžnou</w:t>
            </w:r>
          </w:p>
        </w:tc>
        <w:tc>
          <w:tcPr>
            <w:tcW w:w="549" w:type="dxa"/>
          </w:tcPr>
          <w:p w:rsidR="006D6FF4" w:rsidRPr="006D6FF4" w:rsidRDefault="006D6FF4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D6FF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6</w:t>
            </w:r>
          </w:p>
        </w:tc>
        <w:tc>
          <w:tcPr>
            <w:tcW w:w="2442" w:type="dxa"/>
          </w:tcPr>
          <w:p w:rsidR="006D6FF4" w:rsidRPr="006D6FF4" w:rsidRDefault="006D6FF4" w:rsidP="005E682C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D6FF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Dvůr Králové nad Labem</w:t>
            </w:r>
          </w:p>
        </w:tc>
        <w:tc>
          <w:tcPr>
            <w:tcW w:w="549" w:type="dxa"/>
          </w:tcPr>
          <w:p w:rsidR="006D6FF4" w:rsidRPr="006D6FF4" w:rsidRDefault="00D77667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15</w:t>
            </w:r>
          </w:p>
        </w:tc>
      </w:tr>
      <w:tr w:rsidR="006D6FF4" w:rsidTr="006D6FF4">
        <w:trPr>
          <w:jc w:val="center"/>
        </w:trPr>
        <w:tc>
          <w:tcPr>
            <w:tcW w:w="2509" w:type="dxa"/>
          </w:tcPr>
          <w:p w:rsidR="006D6FF4" w:rsidRPr="006D6FF4" w:rsidRDefault="006D6FF4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D6FF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Broumov</w:t>
            </w:r>
          </w:p>
        </w:tc>
        <w:tc>
          <w:tcPr>
            <w:tcW w:w="549" w:type="dxa"/>
          </w:tcPr>
          <w:p w:rsidR="006D6FF4" w:rsidRPr="006D6FF4" w:rsidRDefault="006D6FF4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D6FF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5</w:t>
            </w:r>
          </w:p>
        </w:tc>
        <w:tc>
          <w:tcPr>
            <w:tcW w:w="2442" w:type="dxa"/>
          </w:tcPr>
          <w:p w:rsidR="006D6FF4" w:rsidRPr="006D6FF4" w:rsidRDefault="006D6FF4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549" w:type="dxa"/>
          </w:tcPr>
          <w:p w:rsidR="006D6FF4" w:rsidRPr="006D6FF4" w:rsidRDefault="006D6FF4" w:rsidP="0022702D">
            <w:pPr>
              <w:pStyle w:val="Prosttex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:rsidR="005024C7" w:rsidRDefault="005024C7" w:rsidP="005D5B2E">
      <w:pPr>
        <w:spacing w:after="0"/>
        <w:rPr>
          <w:rFonts w:ascii="Calibri" w:hAnsi="Calibri"/>
          <w:b/>
        </w:rPr>
      </w:pPr>
    </w:p>
    <w:p w:rsidR="00AC6047" w:rsidRDefault="00AC6047" w:rsidP="005D5B2E">
      <w:pPr>
        <w:spacing w:after="0"/>
        <w:rPr>
          <w:rFonts w:ascii="Calibri" w:hAnsi="Calibri"/>
          <w:b/>
        </w:rPr>
      </w:pPr>
    </w:p>
    <w:p w:rsidR="0022702D" w:rsidRPr="00C756EE" w:rsidRDefault="006D6FF4" w:rsidP="005D5B2E">
      <w:pPr>
        <w:spacing w:after="0"/>
        <w:rPr>
          <w:rFonts w:ascii="Calibri" w:hAnsi="Calibri"/>
        </w:rPr>
      </w:pPr>
      <w:r w:rsidRPr="004620F1">
        <w:rPr>
          <w:rFonts w:ascii="Calibri" w:hAnsi="Calibri"/>
          <w:b/>
        </w:rPr>
        <w:t>Kontakt pro komunikaci s médii:</w:t>
      </w:r>
      <w:r>
        <w:rPr>
          <w:rFonts w:ascii="Calibri" w:hAnsi="Calibri"/>
          <w:b/>
        </w:rPr>
        <w:t xml:space="preserve"> </w:t>
      </w:r>
      <w:r w:rsidRPr="007B61DE">
        <w:rPr>
          <w:rFonts w:ascii="Calibri" w:hAnsi="Calibri"/>
        </w:rPr>
        <w:t xml:space="preserve">Ing. </w:t>
      </w:r>
      <w:r>
        <w:rPr>
          <w:rFonts w:ascii="Calibri" w:hAnsi="Calibri"/>
        </w:rPr>
        <w:t xml:space="preserve">Magdaléna Doležalová, </w:t>
      </w:r>
      <w:r w:rsidRPr="007B61DE">
        <w:rPr>
          <w:rFonts w:ascii="Calibri" w:hAnsi="Calibri"/>
        </w:rPr>
        <w:t>PR manažerka </w:t>
      </w:r>
      <w:r>
        <w:rPr>
          <w:rFonts w:ascii="Calibri" w:hAnsi="Calibri"/>
        </w:rPr>
        <w:br/>
        <w:t xml:space="preserve">T: +420 607 023 982, </w:t>
      </w:r>
      <w:r w:rsidRPr="007B61DE">
        <w:rPr>
          <w:rFonts w:ascii="Calibri" w:hAnsi="Calibri"/>
        </w:rPr>
        <w:t>E: </w:t>
      </w:r>
      <w:hyperlink r:id="rId9" w:history="1">
        <w:r w:rsidRPr="00B25244">
          <w:rPr>
            <w:rStyle w:val="Hypertextovodkaz"/>
            <w:rFonts w:ascii="Calibri" w:hAnsi="Calibri"/>
          </w:rPr>
          <w:t xml:space="preserve"> dolezalova@zhkhk.cz</w:t>
        </w:r>
      </w:hyperlink>
    </w:p>
    <w:sectPr w:rsidR="0022702D" w:rsidRPr="00C756EE" w:rsidSect="005024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E0" w:rsidRDefault="00FA49E0" w:rsidP="005A7981">
      <w:pPr>
        <w:spacing w:after="0" w:line="240" w:lineRule="auto"/>
      </w:pPr>
      <w:r>
        <w:separator/>
      </w:r>
    </w:p>
  </w:endnote>
  <w:endnote w:type="continuationSeparator" w:id="0">
    <w:p w:rsidR="00FA49E0" w:rsidRDefault="00FA49E0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92" w:rsidRDefault="00EA6492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6492" w:rsidRDefault="00EA64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92" w:rsidRPr="00E620A2" w:rsidRDefault="00EA6492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:rsidR="00EA6492" w:rsidRDefault="00EA6492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:rsidR="00EA6492" w:rsidRPr="00BF1221" w:rsidRDefault="00EA6492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r w:rsidRPr="00BF1221">
      <w:rPr>
        <w:rFonts w:eastAsia="Times New Roman" w:cs="Arial-BoldMT"/>
        <w:b/>
        <w:bCs/>
        <w:sz w:val="18"/>
        <w:szCs w:val="18"/>
        <w:lang w:val="en-US"/>
      </w:rPr>
      <w:t>Zdravotnický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Královéhradeckého kraje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a.s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>.</w:t>
    </w:r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 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    </w:t>
    </w:r>
    <w:r w:rsidRPr="00BF1221">
      <w:rPr>
        <w:rFonts w:eastAsia="Times New Roman" w:cs="Arial"/>
        <w:sz w:val="18"/>
        <w:szCs w:val="18"/>
        <w:lang w:val="en-US"/>
      </w:rPr>
      <w:t xml:space="preserve">Tel.: +420 775 563 573     </w:t>
    </w:r>
    <w:r w:rsidRPr="00BF1221">
      <w:rPr>
        <w:rFonts w:eastAsia="Times New Roman" w:cs="Arial"/>
        <w:sz w:val="18"/>
        <w:szCs w:val="18"/>
        <w:lang w:val="en-US"/>
      </w:rPr>
      <w:tab/>
      <w:t xml:space="preserve">         </w:t>
    </w:r>
    <w:r>
      <w:rPr>
        <w:rFonts w:eastAsia="Times New Roman" w:cs="Arial"/>
        <w:sz w:val="18"/>
        <w:szCs w:val="18"/>
        <w:lang w:val="en-US"/>
      </w:rPr>
      <w:t xml:space="preserve">      </w:t>
    </w:r>
    <w:r w:rsidRPr="00BF1221">
      <w:rPr>
        <w:rFonts w:eastAsia="Times New Roman" w:cs="Arial"/>
        <w:sz w:val="18"/>
        <w:szCs w:val="18"/>
        <w:lang w:val="en-US"/>
      </w:rPr>
      <w:t xml:space="preserve"> IČ: 259 97 556, DIČ: CZ25997556                                                 Pospíšilova 365  </w:t>
    </w:r>
    <w:r w:rsidRPr="00BF1221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"/>
        <w:sz w:val="18"/>
        <w:szCs w:val="18"/>
        <w:lang w:val="en-US"/>
      </w:rPr>
      <w:tab/>
      <w:t xml:space="preserve">                                         </w:t>
    </w:r>
    <w:r>
      <w:rPr>
        <w:rFonts w:eastAsia="Times New Roman" w:cs="Arial"/>
        <w:sz w:val="18"/>
        <w:szCs w:val="18"/>
        <w:lang w:val="en-US"/>
      </w:rPr>
      <w:t xml:space="preserve">    </w:t>
    </w:r>
    <w:r w:rsidRPr="00BF1221">
      <w:rPr>
        <w:rFonts w:eastAsia="Times New Roman" w:cs="Arial"/>
        <w:sz w:val="18"/>
        <w:szCs w:val="18"/>
        <w:lang w:val="en-US"/>
      </w:rPr>
      <w:t xml:space="preserve">E-mail: </w:t>
    </w:r>
    <w:hyperlink r:id="rId1" w:history="1">
      <w:r w:rsidRPr="00BF1221">
        <w:rPr>
          <w:rStyle w:val="Hypertextovodkaz"/>
          <w:rFonts w:eastAsia="Times New Roman" w:cs="Arial"/>
          <w:sz w:val="18"/>
          <w:szCs w:val="18"/>
          <w:lang w:val="en-US"/>
        </w:rPr>
        <w:t>zhkhk@zhkhk.cz</w:t>
      </w:r>
    </w:hyperlink>
    <w:r w:rsidRPr="00BF1221">
      <w:rPr>
        <w:rFonts w:eastAsia="Times New Roman" w:cs="Arial"/>
        <w:sz w:val="18"/>
        <w:szCs w:val="18"/>
        <w:lang w:val="en-US"/>
      </w:rPr>
      <w:t xml:space="preserve">                   </w:t>
    </w:r>
    <w:r>
      <w:rPr>
        <w:rFonts w:eastAsia="Times New Roman" w:cs="Arial"/>
        <w:sz w:val="18"/>
        <w:szCs w:val="18"/>
        <w:lang w:val="en-US"/>
      </w:rPr>
      <w:t xml:space="preserve">      </w:t>
    </w:r>
    <w:r w:rsidRPr="00BF1221">
      <w:rPr>
        <w:rFonts w:eastAsia="Times New Roman" w:cs="Arial"/>
        <w:sz w:val="18"/>
        <w:szCs w:val="18"/>
        <w:lang w:val="en-US"/>
      </w:rPr>
      <w:t xml:space="preserve"> </w:t>
    </w:r>
    <w:r>
      <w:rPr>
        <w:rFonts w:eastAsia="Times New Roman" w:cs="Arial"/>
        <w:sz w:val="18"/>
        <w:szCs w:val="18"/>
        <w:lang w:val="en-US"/>
      </w:rPr>
      <w:t xml:space="preserve">      </w:t>
    </w:r>
    <w:proofErr w:type="spellStart"/>
    <w:r w:rsidRPr="00BF1221">
      <w:rPr>
        <w:rFonts w:eastAsia="Times New Roman" w:cs="Arial"/>
        <w:sz w:val="18"/>
        <w:szCs w:val="18"/>
        <w:lang w:val="en-US"/>
      </w:rPr>
      <w:t>Bankovní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Arial"/>
        <w:sz w:val="18"/>
        <w:szCs w:val="18"/>
        <w:lang w:val="en-US"/>
      </w:rPr>
      <w:t>spojení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: ČSOB, a. s.                                             500 03 Hradec Králové                                                          </w:t>
    </w:r>
    <w:r>
      <w:rPr>
        <w:rFonts w:eastAsia="Times New Roman" w:cs="Arial"/>
        <w:sz w:val="18"/>
        <w:szCs w:val="18"/>
        <w:lang w:val="en-US"/>
      </w:rPr>
      <w:t xml:space="preserve">         </w:t>
    </w:r>
    <w:hyperlink r:id="rId2" w:history="1">
      <w:r w:rsidRPr="00BF1221">
        <w:rPr>
          <w:rStyle w:val="Hypertextovodkaz"/>
          <w:rFonts w:eastAsia="Times New Roman" w:cs="Arial"/>
          <w:sz w:val="18"/>
          <w:szCs w:val="18"/>
          <w:lang w:val="en-US"/>
        </w:rPr>
        <w:t>www.zhkhk.cz</w:t>
      </w:r>
    </w:hyperlink>
    <w:r w:rsidRPr="00BF1221">
      <w:rPr>
        <w:rFonts w:eastAsia="Times New Roman" w:cs="Arial"/>
        <w:sz w:val="18"/>
        <w:szCs w:val="18"/>
        <w:lang w:val="en-US"/>
      </w:rPr>
      <w:t xml:space="preserve"> </w:t>
    </w:r>
    <w:r w:rsidRPr="00BF1221">
      <w:rPr>
        <w:rFonts w:eastAsia="Times New Roman" w:cs="Arial"/>
        <w:sz w:val="18"/>
        <w:szCs w:val="18"/>
        <w:lang w:val="en-US"/>
      </w:rPr>
      <w:tab/>
      <w:t xml:space="preserve">                         </w:t>
    </w:r>
    <w:r>
      <w:rPr>
        <w:rFonts w:eastAsia="Times New Roman" w:cs="Arial"/>
        <w:sz w:val="18"/>
        <w:szCs w:val="18"/>
        <w:lang w:val="en-US"/>
      </w:rPr>
      <w:t xml:space="preserve">        </w:t>
    </w:r>
    <w:proofErr w:type="spellStart"/>
    <w:r w:rsidRPr="00BF1221">
      <w:rPr>
        <w:rFonts w:eastAsia="Times New Roman" w:cs="Arial"/>
        <w:sz w:val="18"/>
        <w:szCs w:val="18"/>
        <w:lang w:val="en-US"/>
      </w:rPr>
      <w:t>Číslo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Arial"/>
        <w:sz w:val="18"/>
        <w:szCs w:val="18"/>
        <w:lang w:val="en-US"/>
      </w:rPr>
      <w:t>účtu</w:t>
    </w:r>
    <w:proofErr w:type="spellEnd"/>
    <w:r w:rsidRPr="00BF1221">
      <w:rPr>
        <w:rFonts w:eastAsia="Times New Roman" w:cs="Arial"/>
        <w:sz w:val="18"/>
        <w:szCs w:val="18"/>
        <w:lang w:val="en-US"/>
      </w:rPr>
      <w:t>: 273231648/0300</w:t>
    </w:r>
    <w:r w:rsidRPr="00BF1221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  <w:t xml:space="preserve">       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:rsidR="00EA6492" w:rsidRPr="007847DE" w:rsidRDefault="00EA6492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:rsidR="00EA6492" w:rsidRDefault="00EA6492">
    <w:pPr>
      <w:pStyle w:val="Zpat"/>
    </w:pPr>
  </w:p>
  <w:p w:rsidR="00EA6492" w:rsidRDefault="00EA6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E0" w:rsidRDefault="00FA49E0" w:rsidP="005A7981">
      <w:pPr>
        <w:spacing w:after="0" w:line="240" w:lineRule="auto"/>
      </w:pPr>
      <w:r>
        <w:separator/>
      </w:r>
    </w:p>
  </w:footnote>
  <w:footnote w:type="continuationSeparator" w:id="0">
    <w:p w:rsidR="00FA49E0" w:rsidRDefault="00FA49E0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92" w:rsidRDefault="00FA49E0">
    <w:pPr>
      <w:pStyle w:val="Zhlav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92" w:rsidRDefault="00FA49E0">
    <w:pPr>
      <w:pStyle w:val="Zhlav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  <w:p w:rsidR="00EA6492" w:rsidRDefault="00EA6492">
    <w:pPr>
      <w:pStyle w:val="Zhlav"/>
    </w:pPr>
  </w:p>
  <w:p w:rsidR="00EA6492" w:rsidRDefault="00EA64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92" w:rsidRDefault="00FA49E0">
    <w:pPr>
      <w:pStyle w:val="Zhlav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5EA"/>
    <w:multiLevelType w:val="hybridMultilevel"/>
    <w:tmpl w:val="B9BAA8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chazka@zhkhk.cz">
    <w15:presenceInfo w15:providerId="Windows Live" w15:userId="8a93021f360fc3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E0"/>
    <w:rsid w:val="000008A9"/>
    <w:rsid w:val="00002CF9"/>
    <w:rsid w:val="00006CD6"/>
    <w:rsid w:val="00025819"/>
    <w:rsid w:val="000318ED"/>
    <w:rsid w:val="00034A96"/>
    <w:rsid w:val="000426B5"/>
    <w:rsid w:val="00052877"/>
    <w:rsid w:val="0005507C"/>
    <w:rsid w:val="00065126"/>
    <w:rsid w:val="0006755A"/>
    <w:rsid w:val="0007497B"/>
    <w:rsid w:val="00080430"/>
    <w:rsid w:val="00091C07"/>
    <w:rsid w:val="000A043F"/>
    <w:rsid w:val="000A08FE"/>
    <w:rsid w:val="000A6282"/>
    <w:rsid w:val="000A6349"/>
    <w:rsid w:val="000B7F07"/>
    <w:rsid w:val="000D37CA"/>
    <w:rsid w:val="000E2F93"/>
    <w:rsid w:val="000E3532"/>
    <w:rsid w:val="000E45C2"/>
    <w:rsid w:val="000E55DB"/>
    <w:rsid w:val="000E6C4C"/>
    <w:rsid w:val="001140E3"/>
    <w:rsid w:val="001329FD"/>
    <w:rsid w:val="00134F94"/>
    <w:rsid w:val="00147622"/>
    <w:rsid w:val="001502B5"/>
    <w:rsid w:val="0015259E"/>
    <w:rsid w:val="001525CB"/>
    <w:rsid w:val="00156F8A"/>
    <w:rsid w:val="001624F0"/>
    <w:rsid w:val="00162F38"/>
    <w:rsid w:val="001654CC"/>
    <w:rsid w:val="0017624F"/>
    <w:rsid w:val="00191374"/>
    <w:rsid w:val="001949F6"/>
    <w:rsid w:val="001C02A0"/>
    <w:rsid w:val="001C4785"/>
    <w:rsid w:val="001C5722"/>
    <w:rsid w:val="001C6555"/>
    <w:rsid w:val="001C6BFB"/>
    <w:rsid w:val="001C7DDD"/>
    <w:rsid w:val="001D38C7"/>
    <w:rsid w:val="001E29B3"/>
    <w:rsid w:val="001F7027"/>
    <w:rsid w:val="0022702D"/>
    <w:rsid w:val="0023396B"/>
    <w:rsid w:val="00250B4A"/>
    <w:rsid w:val="00254C2C"/>
    <w:rsid w:val="00286CE0"/>
    <w:rsid w:val="0029269B"/>
    <w:rsid w:val="00292782"/>
    <w:rsid w:val="002967AC"/>
    <w:rsid w:val="002A36AA"/>
    <w:rsid w:val="002B39BD"/>
    <w:rsid w:val="002C307A"/>
    <w:rsid w:val="002D5B89"/>
    <w:rsid w:val="002E47A4"/>
    <w:rsid w:val="002F64E1"/>
    <w:rsid w:val="002F6E53"/>
    <w:rsid w:val="003073CF"/>
    <w:rsid w:val="00313441"/>
    <w:rsid w:val="003303D2"/>
    <w:rsid w:val="003357F1"/>
    <w:rsid w:val="003570A7"/>
    <w:rsid w:val="00357C71"/>
    <w:rsid w:val="0036218E"/>
    <w:rsid w:val="003655D5"/>
    <w:rsid w:val="0038623F"/>
    <w:rsid w:val="003A44F1"/>
    <w:rsid w:val="003A7B0F"/>
    <w:rsid w:val="003C15A0"/>
    <w:rsid w:val="003C3753"/>
    <w:rsid w:val="003C5919"/>
    <w:rsid w:val="003C6384"/>
    <w:rsid w:val="003D042D"/>
    <w:rsid w:val="003D1316"/>
    <w:rsid w:val="003D1AF2"/>
    <w:rsid w:val="003D3642"/>
    <w:rsid w:val="003E63DB"/>
    <w:rsid w:val="003E6575"/>
    <w:rsid w:val="003F776F"/>
    <w:rsid w:val="00403E11"/>
    <w:rsid w:val="004156D9"/>
    <w:rsid w:val="00416714"/>
    <w:rsid w:val="00436AA7"/>
    <w:rsid w:val="004420BD"/>
    <w:rsid w:val="00443974"/>
    <w:rsid w:val="00461694"/>
    <w:rsid w:val="004616D0"/>
    <w:rsid w:val="004620F1"/>
    <w:rsid w:val="0047281F"/>
    <w:rsid w:val="00490AC1"/>
    <w:rsid w:val="00495BA3"/>
    <w:rsid w:val="004A08CB"/>
    <w:rsid w:val="004C7255"/>
    <w:rsid w:val="004D77D8"/>
    <w:rsid w:val="004D79F1"/>
    <w:rsid w:val="004E51D3"/>
    <w:rsid w:val="004F2F3A"/>
    <w:rsid w:val="004F32DE"/>
    <w:rsid w:val="005024C7"/>
    <w:rsid w:val="00510730"/>
    <w:rsid w:val="00511586"/>
    <w:rsid w:val="005136A6"/>
    <w:rsid w:val="005245B1"/>
    <w:rsid w:val="00524EA1"/>
    <w:rsid w:val="005254C5"/>
    <w:rsid w:val="0053359E"/>
    <w:rsid w:val="0054167D"/>
    <w:rsid w:val="0054311D"/>
    <w:rsid w:val="005467D6"/>
    <w:rsid w:val="005755B9"/>
    <w:rsid w:val="00582B65"/>
    <w:rsid w:val="00582ECE"/>
    <w:rsid w:val="00584C3A"/>
    <w:rsid w:val="00591AD0"/>
    <w:rsid w:val="00593455"/>
    <w:rsid w:val="005A7981"/>
    <w:rsid w:val="005B6602"/>
    <w:rsid w:val="005B7CB4"/>
    <w:rsid w:val="005C36CE"/>
    <w:rsid w:val="005C71A6"/>
    <w:rsid w:val="005D316B"/>
    <w:rsid w:val="005D42EE"/>
    <w:rsid w:val="005D5B2E"/>
    <w:rsid w:val="005E5958"/>
    <w:rsid w:val="005E6F03"/>
    <w:rsid w:val="005F484C"/>
    <w:rsid w:val="00600D10"/>
    <w:rsid w:val="00610A6A"/>
    <w:rsid w:val="0062786D"/>
    <w:rsid w:val="00631A5A"/>
    <w:rsid w:val="00635223"/>
    <w:rsid w:val="00647942"/>
    <w:rsid w:val="00667382"/>
    <w:rsid w:val="006673E0"/>
    <w:rsid w:val="00681B9A"/>
    <w:rsid w:val="006A4F83"/>
    <w:rsid w:val="006C3193"/>
    <w:rsid w:val="006C7AA7"/>
    <w:rsid w:val="006D6FF4"/>
    <w:rsid w:val="006E1350"/>
    <w:rsid w:val="006E424F"/>
    <w:rsid w:val="006E655B"/>
    <w:rsid w:val="006E6828"/>
    <w:rsid w:val="006F03A9"/>
    <w:rsid w:val="006F3A96"/>
    <w:rsid w:val="00756C45"/>
    <w:rsid w:val="0076012D"/>
    <w:rsid w:val="00762EF7"/>
    <w:rsid w:val="00774BE2"/>
    <w:rsid w:val="007761B6"/>
    <w:rsid w:val="00776755"/>
    <w:rsid w:val="007832B9"/>
    <w:rsid w:val="007847DE"/>
    <w:rsid w:val="0079485B"/>
    <w:rsid w:val="00794935"/>
    <w:rsid w:val="007A4B05"/>
    <w:rsid w:val="007A557F"/>
    <w:rsid w:val="007A5A80"/>
    <w:rsid w:val="007A5ADE"/>
    <w:rsid w:val="007A7624"/>
    <w:rsid w:val="007B4581"/>
    <w:rsid w:val="007B5043"/>
    <w:rsid w:val="007C3097"/>
    <w:rsid w:val="007D5311"/>
    <w:rsid w:val="007D77C6"/>
    <w:rsid w:val="007F4C4E"/>
    <w:rsid w:val="0080602B"/>
    <w:rsid w:val="00810566"/>
    <w:rsid w:val="008159B6"/>
    <w:rsid w:val="008353C0"/>
    <w:rsid w:val="00836CC1"/>
    <w:rsid w:val="00840C4B"/>
    <w:rsid w:val="0084138F"/>
    <w:rsid w:val="00875137"/>
    <w:rsid w:val="00875F25"/>
    <w:rsid w:val="00876F61"/>
    <w:rsid w:val="00877A97"/>
    <w:rsid w:val="00883374"/>
    <w:rsid w:val="00892BFD"/>
    <w:rsid w:val="00894172"/>
    <w:rsid w:val="008A1DCB"/>
    <w:rsid w:val="008A3BB7"/>
    <w:rsid w:val="008A5B25"/>
    <w:rsid w:val="008A79FC"/>
    <w:rsid w:val="008F1467"/>
    <w:rsid w:val="008F2914"/>
    <w:rsid w:val="008F33BC"/>
    <w:rsid w:val="00900998"/>
    <w:rsid w:val="00900FB6"/>
    <w:rsid w:val="00902B57"/>
    <w:rsid w:val="00923B8D"/>
    <w:rsid w:val="00940077"/>
    <w:rsid w:val="00943ED1"/>
    <w:rsid w:val="00943F0B"/>
    <w:rsid w:val="00952C95"/>
    <w:rsid w:val="009544A7"/>
    <w:rsid w:val="00974564"/>
    <w:rsid w:val="009838DA"/>
    <w:rsid w:val="00997FDA"/>
    <w:rsid w:val="009A20E4"/>
    <w:rsid w:val="009B0E56"/>
    <w:rsid w:val="009B6BBE"/>
    <w:rsid w:val="009C290C"/>
    <w:rsid w:val="009C531B"/>
    <w:rsid w:val="009D6AF7"/>
    <w:rsid w:val="009E070C"/>
    <w:rsid w:val="009E5658"/>
    <w:rsid w:val="009F5F5C"/>
    <w:rsid w:val="009F5FD5"/>
    <w:rsid w:val="00A043E8"/>
    <w:rsid w:val="00A11218"/>
    <w:rsid w:val="00A1215A"/>
    <w:rsid w:val="00A232F9"/>
    <w:rsid w:val="00A669E2"/>
    <w:rsid w:val="00A70C1F"/>
    <w:rsid w:val="00A75FD6"/>
    <w:rsid w:val="00A77443"/>
    <w:rsid w:val="00A816E9"/>
    <w:rsid w:val="00AC1DBA"/>
    <w:rsid w:val="00AC6047"/>
    <w:rsid w:val="00AD1F68"/>
    <w:rsid w:val="00AD7A5E"/>
    <w:rsid w:val="00AD7AB4"/>
    <w:rsid w:val="00AF3417"/>
    <w:rsid w:val="00AF6641"/>
    <w:rsid w:val="00AF6763"/>
    <w:rsid w:val="00AF793E"/>
    <w:rsid w:val="00B06802"/>
    <w:rsid w:val="00B07291"/>
    <w:rsid w:val="00B11C48"/>
    <w:rsid w:val="00B211C9"/>
    <w:rsid w:val="00B21BE3"/>
    <w:rsid w:val="00B2259B"/>
    <w:rsid w:val="00B243FA"/>
    <w:rsid w:val="00B24681"/>
    <w:rsid w:val="00B32E7C"/>
    <w:rsid w:val="00B33CED"/>
    <w:rsid w:val="00B354A7"/>
    <w:rsid w:val="00B37415"/>
    <w:rsid w:val="00B46078"/>
    <w:rsid w:val="00B464BC"/>
    <w:rsid w:val="00B52FB6"/>
    <w:rsid w:val="00B6028C"/>
    <w:rsid w:val="00B67337"/>
    <w:rsid w:val="00B72E8A"/>
    <w:rsid w:val="00B93FD3"/>
    <w:rsid w:val="00BA7230"/>
    <w:rsid w:val="00BB1806"/>
    <w:rsid w:val="00BC4E2B"/>
    <w:rsid w:val="00BD4D8D"/>
    <w:rsid w:val="00BE7E30"/>
    <w:rsid w:val="00BF1009"/>
    <w:rsid w:val="00BF1221"/>
    <w:rsid w:val="00BF19AB"/>
    <w:rsid w:val="00C07DD5"/>
    <w:rsid w:val="00C2408F"/>
    <w:rsid w:val="00C251B5"/>
    <w:rsid w:val="00C311B4"/>
    <w:rsid w:val="00C451AD"/>
    <w:rsid w:val="00C71B3B"/>
    <w:rsid w:val="00C74159"/>
    <w:rsid w:val="00C756EE"/>
    <w:rsid w:val="00C77124"/>
    <w:rsid w:val="00C80CA6"/>
    <w:rsid w:val="00C825F6"/>
    <w:rsid w:val="00C85CF5"/>
    <w:rsid w:val="00C879F3"/>
    <w:rsid w:val="00C87C71"/>
    <w:rsid w:val="00C93F08"/>
    <w:rsid w:val="00CD1FB0"/>
    <w:rsid w:val="00CE434D"/>
    <w:rsid w:val="00CE5502"/>
    <w:rsid w:val="00CF2D7C"/>
    <w:rsid w:val="00CF3D47"/>
    <w:rsid w:val="00CF722F"/>
    <w:rsid w:val="00D1581F"/>
    <w:rsid w:val="00D20CDA"/>
    <w:rsid w:val="00D27508"/>
    <w:rsid w:val="00D3617A"/>
    <w:rsid w:val="00D40EBD"/>
    <w:rsid w:val="00D46311"/>
    <w:rsid w:val="00D60A9C"/>
    <w:rsid w:val="00D64F3C"/>
    <w:rsid w:val="00D75A3D"/>
    <w:rsid w:val="00D75C02"/>
    <w:rsid w:val="00D77667"/>
    <w:rsid w:val="00D821C7"/>
    <w:rsid w:val="00D92545"/>
    <w:rsid w:val="00DA0DF6"/>
    <w:rsid w:val="00DA13C7"/>
    <w:rsid w:val="00DA1A68"/>
    <w:rsid w:val="00DB227D"/>
    <w:rsid w:val="00DB3DE6"/>
    <w:rsid w:val="00DC4EFC"/>
    <w:rsid w:val="00DD4727"/>
    <w:rsid w:val="00DF00EF"/>
    <w:rsid w:val="00DF035F"/>
    <w:rsid w:val="00DF216C"/>
    <w:rsid w:val="00DF4B06"/>
    <w:rsid w:val="00E0541F"/>
    <w:rsid w:val="00E26C65"/>
    <w:rsid w:val="00E31430"/>
    <w:rsid w:val="00E31F53"/>
    <w:rsid w:val="00E34CE7"/>
    <w:rsid w:val="00E35DFB"/>
    <w:rsid w:val="00E42A5F"/>
    <w:rsid w:val="00E463D6"/>
    <w:rsid w:val="00E467C0"/>
    <w:rsid w:val="00E5035C"/>
    <w:rsid w:val="00E579EC"/>
    <w:rsid w:val="00E617FA"/>
    <w:rsid w:val="00E620A2"/>
    <w:rsid w:val="00E7240A"/>
    <w:rsid w:val="00EA024C"/>
    <w:rsid w:val="00EA28C0"/>
    <w:rsid w:val="00EA6492"/>
    <w:rsid w:val="00EA6C0E"/>
    <w:rsid w:val="00EB0BB4"/>
    <w:rsid w:val="00EB3943"/>
    <w:rsid w:val="00EB480B"/>
    <w:rsid w:val="00EC494B"/>
    <w:rsid w:val="00ED089F"/>
    <w:rsid w:val="00ED4A6D"/>
    <w:rsid w:val="00ED4FC4"/>
    <w:rsid w:val="00ED748F"/>
    <w:rsid w:val="00EF2720"/>
    <w:rsid w:val="00F016A5"/>
    <w:rsid w:val="00F24854"/>
    <w:rsid w:val="00F26825"/>
    <w:rsid w:val="00F35EE9"/>
    <w:rsid w:val="00F417C8"/>
    <w:rsid w:val="00F57903"/>
    <w:rsid w:val="00F6126B"/>
    <w:rsid w:val="00F621AE"/>
    <w:rsid w:val="00F90A3E"/>
    <w:rsid w:val="00F9353C"/>
    <w:rsid w:val="00F95943"/>
    <w:rsid w:val="00FA49E0"/>
    <w:rsid w:val="00FA58AA"/>
    <w:rsid w:val="00FB3D46"/>
    <w:rsid w:val="00FC048C"/>
    <w:rsid w:val="00FC6C99"/>
    <w:rsid w:val="00FD0CE8"/>
    <w:rsid w:val="00FD7446"/>
    <w:rsid w:val="00FD78E9"/>
    <w:rsid w:val="00FE065A"/>
    <w:rsid w:val="00FE0E2C"/>
    <w:rsid w:val="00FE32F6"/>
    <w:rsid w:val="00FE47B6"/>
    <w:rsid w:val="00FF45D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0A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A08F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3532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3532"/>
    <w:rPr>
      <w:rFonts w:ascii="Calibri" w:eastAsiaTheme="minorEastAsia" w:hAnsi="Calibri" w:cs="Times New Roman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E353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lang w:val="en-US"/>
    </w:rPr>
  </w:style>
  <w:style w:type="paragraph" w:styleId="Normlnweb">
    <w:name w:val="Normal (Web)"/>
    <w:basedOn w:val="Normln"/>
    <w:uiPriority w:val="99"/>
    <w:semiHidden/>
    <w:unhideWhenUsed/>
    <w:rsid w:val="002F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6E53"/>
    <w:rPr>
      <w:b/>
      <w:bCs/>
    </w:rPr>
  </w:style>
  <w:style w:type="character" w:styleId="Zvraznn">
    <w:name w:val="Emphasis"/>
    <w:basedOn w:val="Standardnpsmoodstavce"/>
    <w:uiPriority w:val="20"/>
    <w:qFormat/>
    <w:rsid w:val="002F6E53"/>
    <w:rPr>
      <w:i/>
      <w:iCs/>
    </w:rPr>
  </w:style>
  <w:style w:type="table" w:styleId="Mkatabulky">
    <w:name w:val="Table Grid"/>
    <w:basedOn w:val="Normlntabulka"/>
    <w:uiPriority w:val="59"/>
    <w:rsid w:val="0022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0A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A08F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3532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3532"/>
    <w:rPr>
      <w:rFonts w:ascii="Calibri" w:eastAsiaTheme="minorEastAsia" w:hAnsi="Calibri" w:cs="Times New Roman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E353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lang w:val="en-US"/>
    </w:rPr>
  </w:style>
  <w:style w:type="paragraph" w:styleId="Normlnweb">
    <w:name w:val="Normal (Web)"/>
    <w:basedOn w:val="Normln"/>
    <w:uiPriority w:val="99"/>
    <w:semiHidden/>
    <w:unhideWhenUsed/>
    <w:rsid w:val="002F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6E53"/>
    <w:rPr>
      <w:b/>
      <w:bCs/>
    </w:rPr>
  </w:style>
  <w:style w:type="character" w:styleId="Zvraznn">
    <w:name w:val="Emphasis"/>
    <w:basedOn w:val="Standardnpsmoodstavce"/>
    <w:uiPriority w:val="20"/>
    <w:qFormat/>
    <w:rsid w:val="002F6E53"/>
    <w:rPr>
      <w:i/>
      <w:iCs/>
    </w:rPr>
  </w:style>
  <w:style w:type="table" w:styleId="Mkatabulky">
    <w:name w:val="Table Grid"/>
    <w:basedOn w:val="Normlntabulka"/>
    <w:uiPriority w:val="59"/>
    <w:rsid w:val="0022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597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590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3904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7972">
          <w:marLeft w:val="0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%20dolezalova@zhkhk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F888A8-6F5E-4CE6-80A5-B1AB6FFF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Magdaléna Doležalová</cp:lastModifiedBy>
  <cp:revision>10</cp:revision>
  <dcterms:created xsi:type="dcterms:W3CDTF">2017-10-11T13:47:00Z</dcterms:created>
  <dcterms:modified xsi:type="dcterms:W3CDTF">2017-10-16T11:00:00Z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